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CD6" w14:textId="77777777" w:rsidR="009B7018" w:rsidRDefault="003034A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Osttirol: der neue Weitwanderweg Hoch-Tirol-Trail</w:t>
      </w:r>
    </w:p>
    <w:p w14:paraId="47A7FCD7" w14:textId="77777777" w:rsidR="009B7018" w:rsidRDefault="003034A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Grenzen überwinden – in nur drei Tagen</w:t>
      </w:r>
    </w:p>
    <w:p w14:paraId="47A7FCD8" w14:textId="684C80CD" w:rsidR="009B7018" w:rsidRDefault="003034A1">
      <w:pPr>
        <w:pStyle w:val="EinfAbs"/>
        <w:spacing w:line="360" w:lineRule="auto"/>
        <w:contextualSpacing/>
        <w:rPr>
          <w:rFonts w:asciiTheme="minorHAnsi" w:eastAsia="Arial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Auf dem neuen „Hoch-Tirol-Trail“ kann man in drei grenzüberschreitenden Etappen vom Südtiroler </w:t>
      </w:r>
      <w:proofErr w:type="spellStart"/>
      <w:r>
        <w:rPr>
          <w:rFonts w:asciiTheme="minorHAnsi" w:hAnsiTheme="minorHAnsi" w:cs="Arial"/>
          <w:b/>
          <w:bCs/>
        </w:rPr>
        <w:t>Ahrntal</w:t>
      </w:r>
      <w:proofErr w:type="spellEnd"/>
      <w:r>
        <w:rPr>
          <w:rFonts w:asciiTheme="minorHAnsi" w:hAnsiTheme="minorHAnsi" w:cs="Arial"/>
          <w:b/>
          <w:bCs/>
        </w:rPr>
        <w:t xml:space="preserve"> bis </w:t>
      </w:r>
      <w:r w:rsidR="00A26E82">
        <w:rPr>
          <w:rFonts w:asciiTheme="minorHAnsi" w:hAnsiTheme="minorHAnsi" w:cs="Arial"/>
          <w:b/>
          <w:bCs/>
        </w:rPr>
        <w:t>nach Prägraten am</w:t>
      </w:r>
      <w:r>
        <w:rPr>
          <w:rFonts w:asciiTheme="minorHAnsi" w:hAnsiTheme="minorHAnsi" w:cs="Arial"/>
          <w:b/>
          <w:bCs/>
        </w:rPr>
        <w:t xml:space="preserve"> Großvenediger in Osttirol wandern. </w:t>
      </w:r>
    </w:p>
    <w:p w14:paraId="47A7FCDA" w14:textId="79C867BC" w:rsidR="009B7018" w:rsidRDefault="003034A1">
      <w:pPr>
        <w:rPr>
          <w:rFonts w:asciiTheme="minorHAnsi" w:hAnsiTheme="minorHAnsi" w:cs="Arial"/>
          <w:highlight w:val="white"/>
        </w:rPr>
      </w:pPr>
      <w:r>
        <w:rPr>
          <w:rFonts w:asciiTheme="minorHAnsi" w:hAnsiTheme="minorHAnsi" w:cs="Arial"/>
        </w:rPr>
        <w:t xml:space="preserve">Gerade in diesen turbulenten Zeiten gilt es, Nachbarschaften zu pflegen, Grenzen zu überwinden, gemeinsame Wege zu gehen. So wie die Osttiroler und Südtiroler. </w:t>
      </w:r>
      <w:r>
        <w:rPr>
          <w:rFonts w:asciiTheme="minorHAnsi" w:hAnsiTheme="minorHAnsi" w:cs="Arial"/>
          <w:shd w:val="clear" w:color="auto" w:fill="FFFFFF"/>
        </w:rPr>
        <w:t xml:space="preserve">Im Rahmen des Euregio-Programms „Fit </w:t>
      </w:r>
      <w:proofErr w:type="spellStart"/>
      <w:r>
        <w:rPr>
          <w:rFonts w:asciiTheme="minorHAnsi" w:hAnsiTheme="minorHAnsi" w:cs="Arial"/>
          <w:shd w:val="clear" w:color="auto" w:fill="FFFFFF"/>
        </w:rPr>
        <w:t>for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hd w:val="clear" w:color="auto" w:fill="FFFFFF"/>
        </w:rPr>
        <w:t>Cooperation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“ lassen die Gemeinden </w:t>
      </w:r>
      <w:proofErr w:type="spellStart"/>
      <w:r>
        <w:rPr>
          <w:rFonts w:asciiTheme="minorHAnsi" w:hAnsiTheme="minorHAnsi" w:cs="Arial"/>
          <w:shd w:val="clear" w:color="auto" w:fill="FFFFFF"/>
        </w:rPr>
        <w:t>Prettau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(Südtirol) und Prägraten am Großvenediger (Osttirol) ihre Nachbarschaft neu aufleben – mit dem Hoch-Tirol-Trail. </w:t>
      </w:r>
    </w:p>
    <w:p w14:paraId="47A7FCDB" w14:textId="7CA94E89" w:rsidR="009B7018" w:rsidRDefault="003034A1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b/>
          <w:bCs/>
        </w:rPr>
        <w:t>2022 neu: der „Hoch-Tirol-Trail“, die Grenztour zwischen Südtirol und Osttirol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color w:val="000000" w:themeColor="text1"/>
        </w:rPr>
        <w:t>Diese grenzüberschreitende Mehrtageswanderung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verbindet in drei Etappen die Südtiroler Ortschaft </w:t>
      </w:r>
      <w:proofErr w:type="spellStart"/>
      <w:r>
        <w:rPr>
          <w:rFonts w:asciiTheme="minorHAnsi" w:hAnsiTheme="minorHAnsi" w:cs="Arial"/>
          <w:color w:val="000000" w:themeColor="text1"/>
        </w:rPr>
        <w:t>Prettau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– ganz hinten im Talschluss des </w:t>
      </w:r>
      <w:proofErr w:type="spellStart"/>
      <w:r>
        <w:rPr>
          <w:rFonts w:asciiTheme="minorHAnsi" w:hAnsiTheme="minorHAnsi" w:cs="Arial"/>
          <w:color w:val="000000" w:themeColor="text1"/>
        </w:rPr>
        <w:t>Ahrntals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versteckt – mit dem Bergsteigerdorf Prägraten am Fuße des Großvenedigers in Osttirol. Dieser </w:t>
      </w:r>
      <w:r w:rsidR="00617CA8">
        <w:rPr>
          <w:rFonts w:asciiTheme="minorHAnsi" w:hAnsiTheme="minorHAnsi" w:cs="Arial"/>
          <w:color w:val="000000" w:themeColor="text1"/>
        </w:rPr>
        <w:t xml:space="preserve">anspruchsvolle </w:t>
      </w:r>
      <w:r>
        <w:rPr>
          <w:rFonts w:asciiTheme="minorHAnsi" w:hAnsiTheme="minorHAnsi" w:cs="Arial"/>
          <w:color w:val="000000" w:themeColor="text1"/>
        </w:rPr>
        <w:t xml:space="preserve">hochalpine Weg folgt </w:t>
      </w:r>
      <w:r>
        <w:rPr>
          <w:rFonts w:asciiTheme="minorHAnsi" w:hAnsiTheme="minorHAnsi" w:cs="Arial"/>
          <w:shd w:val="clear" w:color="auto" w:fill="FFFFFF"/>
        </w:rPr>
        <w:t>einem ehemaligen Schmugglerweg, der für das Projekt instandgesetzt und saniert wurde. Wanderer durchqueren dabei d</w:t>
      </w:r>
      <w:r>
        <w:rPr>
          <w:rFonts w:asciiTheme="minorHAnsi" w:hAnsiTheme="minorHAnsi" w:cs="Arial"/>
          <w:color w:val="000000" w:themeColor="text1"/>
        </w:rPr>
        <w:t xml:space="preserve">en Naturpark </w:t>
      </w:r>
      <w:proofErr w:type="spellStart"/>
      <w:r>
        <w:rPr>
          <w:rFonts w:asciiTheme="minorHAnsi" w:hAnsiTheme="minorHAnsi" w:cs="Arial"/>
          <w:color w:val="000000" w:themeColor="text1"/>
        </w:rPr>
        <w:t>Rieserferner-Ahrn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und in Osttirol den Nationalpark Hohe Tauern. </w:t>
      </w:r>
      <w:r w:rsidR="00405619">
        <w:rPr>
          <w:rFonts w:asciiTheme="minorHAnsi" w:hAnsiTheme="minorHAnsi" w:cs="Arial"/>
          <w:color w:val="000000" w:themeColor="text1"/>
        </w:rPr>
        <w:t xml:space="preserve">Der </w:t>
      </w:r>
      <w:r>
        <w:rPr>
          <w:rFonts w:asciiTheme="minorHAnsi" w:hAnsiTheme="minorHAnsi" w:cs="Arial"/>
          <w:color w:val="000000" w:themeColor="text1"/>
        </w:rPr>
        <w:t xml:space="preserve">Höhepunkt ist das 2.926 Meter hohe </w:t>
      </w:r>
      <w:proofErr w:type="spellStart"/>
      <w:r>
        <w:rPr>
          <w:rFonts w:asciiTheme="minorHAnsi" w:hAnsiTheme="minorHAnsi" w:cs="Arial"/>
          <w:shd w:val="clear" w:color="auto" w:fill="FFFFFF"/>
        </w:rPr>
        <w:t>Umbaltörl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, das am zweiten Tag überquert wird. Insgesamt überwinden Weitwanderer </w:t>
      </w:r>
      <w:r>
        <w:rPr>
          <w:rFonts w:asciiTheme="minorHAnsi" w:hAnsiTheme="minorHAnsi" w:cs="Arial"/>
          <w:color w:val="000000" w:themeColor="text1"/>
        </w:rPr>
        <w:t xml:space="preserve">auf 25 Kilometern Strecke 1.490 Höhenmeter im Aufstieg und 1.000 Höhenmeter im Abstieg. </w:t>
      </w:r>
      <w:r>
        <w:rPr>
          <w:rFonts w:asciiTheme="minorHAnsi" w:hAnsiTheme="minorHAnsi" w:cs="Arial"/>
          <w:shd w:val="clear" w:color="auto" w:fill="FFFFFF"/>
        </w:rPr>
        <w:t xml:space="preserve">Übernachtet wird auf zwei gemütlichen Berghütten. </w:t>
      </w:r>
      <w:r>
        <w:rPr>
          <w:rFonts w:asciiTheme="minorHAnsi" w:hAnsiTheme="minorHAnsi" w:cs="Arial"/>
          <w:color w:val="000000" w:themeColor="text1"/>
        </w:rPr>
        <w:t xml:space="preserve">Dazwischen führt der Hoch-Tirol-Trail durch eine </w:t>
      </w:r>
      <w:r w:rsidR="00A26E82">
        <w:rPr>
          <w:rFonts w:asciiTheme="minorHAnsi" w:hAnsiTheme="minorHAnsi" w:cs="Arial"/>
          <w:color w:val="000000" w:themeColor="text1"/>
        </w:rPr>
        <w:t xml:space="preserve">unberührte </w:t>
      </w:r>
      <w:r>
        <w:rPr>
          <w:rFonts w:asciiTheme="minorHAnsi" w:hAnsiTheme="minorHAnsi" w:cs="Arial"/>
          <w:color w:val="000000" w:themeColor="text1"/>
        </w:rPr>
        <w:t xml:space="preserve">Berggegend, in der man kaum einer Menschenseele begegnet. Nur der eigenen. Es gibt keinen Gepäcktransfer. Die An- und Rückfahrt zum Ausgangs- bzw. Endpunkt erfolgt mit öffentlichen Verkehrsmitteln. </w:t>
      </w:r>
    </w:p>
    <w:p w14:paraId="39C96651" w14:textId="77777777" w:rsidR="00652F61" w:rsidRDefault="00652F61">
      <w:pPr>
        <w:rPr>
          <w:rFonts w:asciiTheme="minorHAnsi" w:hAnsiTheme="minorHAnsi" w:cs="Arial"/>
          <w:b/>
          <w:bCs/>
        </w:rPr>
      </w:pPr>
    </w:p>
    <w:p w14:paraId="47A7FCDF" w14:textId="1FE1F038" w:rsidR="009B7018" w:rsidRDefault="003034A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Etappe 1: Von </w:t>
      </w:r>
      <w:proofErr w:type="spellStart"/>
      <w:r>
        <w:rPr>
          <w:rFonts w:asciiTheme="minorHAnsi" w:hAnsiTheme="minorHAnsi" w:cs="Arial"/>
          <w:b/>
          <w:bCs/>
        </w:rPr>
        <w:t>Kasern</w:t>
      </w:r>
      <w:proofErr w:type="spellEnd"/>
      <w:r>
        <w:rPr>
          <w:rFonts w:asciiTheme="minorHAnsi" w:hAnsiTheme="minorHAnsi" w:cs="Arial"/>
          <w:b/>
          <w:bCs/>
        </w:rPr>
        <w:t xml:space="preserve"> zur </w:t>
      </w:r>
      <w:proofErr w:type="spellStart"/>
      <w:r>
        <w:rPr>
          <w:rFonts w:asciiTheme="minorHAnsi" w:hAnsiTheme="minorHAnsi" w:cs="Arial"/>
          <w:b/>
          <w:bCs/>
        </w:rPr>
        <w:t>Lenkjoch</w:t>
      </w:r>
      <w:r w:rsidR="00450654">
        <w:rPr>
          <w:rFonts w:asciiTheme="minorHAnsi" w:hAnsiTheme="minorHAnsi" w:cs="Arial"/>
          <w:b/>
          <w:bCs/>
        </w:rPr>
        <w:t>l</w:t>
      </w:r>
      <w:r>
        <w:rPr>
          <w:rFonts w:asciiTheme="minorHAnsi" w:hAnsiTheme="minorHAnsi" w:cs="Arial"/>
          <w:b/>
          <w:bCs/>
        </w:rPr>
        <w:t>hütte</w:t>
      </w:r>
      <w:proofErr w:type="spellEnd"/>
    </w:p>
    <w:p w14:paraId="47A7FCE0" w14:textId="77777777" w:rsidR="009B7018" w:rsidRDefault="003034A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Vom Wanderparkplatz in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Kasern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(1.594 m) oberhalb von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Prettau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wandert man taleinwärts, immer der Beschilderung „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Lenkjöchlhütte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“ folgend. Von der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Labesaualm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steigt man über einen angenehm zu begehenden Weg durchs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Windtal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auf, bis man auf eine Weggabelung trifft und rechts kurz zur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Lenkjöchlhütte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(2.603 m) aufsteigt. Die </w:t>
      </w:r>
      <w:r>
        <w:rPr>
          <w:rFonts w:asciiTheme="minorHAnsi" w:hAnsiTheme="minorHAnsi" w:cs="Arial"/>
          <w:color w:val="212121"/>
          <w:shd w:val="clear" w:color="auto" w:fill="FFFFFF"/>
        </w:rPr>
        <w:lastRenderedPageBreak/>
        <w:t>Streckenlänge beträgt 7,5 Kilometer, man überwindet 1.000 Höhenmeter im Aufstieg und ist etwa vier Stunden unterwegs. Schwierigkeit: mittel.</w:t>
      </w:r>
    </w:p>
    <w:p w14:paraId="47A7FCE1" w14:textId="77777777" w:rsidR="009B7018" w:rsidRDefault="009B7018">
      <w:pPr>
        <w:rPr>
          <w:rFonts w:asciiTheme="minorHAnsi" w:hAnsiTheme="minorHAnsi" w:cs="Arial"/>
        </w:rPr>
      </w:pPr>
    </w:p>
    <w:p w14:paraId="47A7FCE2" w14:textId="77777777" w:rsidR="009B7018" w:rsidRDefault="003034A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Etappe 2: Von der </w:t>
      </w:r>
      <w:proofErr w:type="spellStart"/>
      <w:r>
        <w:rPr>
          <w:rFonts w:asciiTheme="minorHAnsi" w:hAnsiTheme="minorHAnsi" w:cs="Arial"/>
          <w:b/>
          <w:bCs/>
        </w:rPr>
        <w:t>Lenkjöchlhütte</w:t>
      </w:r>
      <w:proofErr w:type="spellEnd"/>
      <w:r>
        <w:rPr>
          <w:rFonts w:asciiTheme="minorHAnsi" w:hAnsiTheme="minorHAnsi" w:cs="Arial"/>
          <w:b/>
          <w:bCs/>
        </w:rPr>
        <w:t xml:space="preserve"> zur Clarahütte</w:t>
      </w:r>
    </w:p>
    <w:p w14:paraId="47A7FCE3" w14:textId="233FD117" w:rsidR="009B7018" w:rsidRDefault="003034A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Von der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Lenkjöchlhütte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folgt man den Schildern zum Vorderen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Umbaltörl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(2.926 m). Ein kurzer Abschnitt des Steigs ist mit Ketten gesichert. Von der Scharte geht es über schwer erkennbare Steigspuren steil bergab. Bis zum Philipp-Reuter-Biwak sind Orientierung und Wegfindung schwierig. Ab dem Biwak (mit Wegschild „Clarahütte“) geht’s auf einem Wiesensteig – aber mit einigen steilen und ausgewaschenen Abschnitten</w:t>
      </w:r>
      <w:r w:rsidR="00A26E82">
        <w:rPr>
          <w:rFonts w:asciiTheme="minorHAnsi" w:hAnsiTheme="minorHAnsi" w:cs="Arial"/>
          <w:color w:val="212121"/>
          <w:shd w:val="clear" w:color="auto" w:fill="FFFFFF"/>
        </w:rPr>
        <w:t xml:space="preserve"> bergab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. Man steigt zur </w:t>
      </w:r>
      <w:proofErr w:type="spellStart"/>
      <w:r>
        <w:rPr>
          <w:rFonts w:asciiTheme="minorHAnsi" w:hAnsiTheme="minorHAnsi" w:cs="Arial"/>
          <w:color w:val="212121"/>
          <w:shd w:val="clear" w:color="auto" w:fill="FFFFFF"/>
        </w:rPr>
        <w:t>Isel</w:t>
      </w:r>
      <w:proofErr w:type="spellEnd"/>
      <w:r>
        <w:rPr>
          <w:rFonts w:asciiTheme="minorHAnsi" w:hAnsiTheme="minorHAnsi" w:cs="Arial"/>
          <w:color w:val="212121"/>
          <w:shd w:val="clear" w:color="auto" w:fill="FFFFFF"/>
        </w:rPr>
        <w:t xml:space="preserve"> ab und erreicht über eine Brücke die Clarahütte (2.038 m). Die Streckenlänge beträgt 7,5 Kilometer, man überwindet 500 Höhenmeter im Aufstieg und ist etwa viereinhalb Stunden unterwegs. Schwierigkeit: </w:t>
      </w:r>
      <w:r w:rsidR="00A26E82">
        <w:rPr>
          <w:rFonts w:asciiTheme="minorHAnsi" w:hAnsiTheme="minorHAnsi" w:cs="Arial"/>
          <w:color w:val="212121"/>
          <w:shd w:val="clear" w:color="auto" w:fill="FFFFFF"/>
        </w:rPr>
        <w:t>anspruchsvoll.</w:t>
      </w:r>
    </w:p>
    <w:p w14:paraId="47A7FCE4" w14:textId="77777777" w:rsidR="009B7018" w:rsidRDefault="009B7018">
      <w:pPr>
        <w:rPr>
          <w:rFonts w:asciiTheme="minorHAnsi" w:hAnsiTheme="minorHAnsi" w:cs="Arial"/>
        </w:rPr>
      </w:pPr>
    </w:p>
    <w:p w14:paraId="47A7FCE5" w14:textId="77777777" w:rsidR="009B7018" w:rsidRDefault="003034A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Etappe 3: Von der Clarahütte nach Prägraten am Großvenediger</w:t>
      </w:r>
    </w:p>
    <w:p w14:paraId="47A7FCE6" w14:textId="77777777" w:rsidR="009B7018" w:rsidRDefault="003034A1">
      <w:pPr>
        <w:rPr>
          <w:rFonts w:asciiTheme="minorHAnsi" w:hAnsiTheme="minorHAnsi" w:cs="Arial"/>
          <w:color w:val="212121"/>
          <w:highlight w:val="white"/>
        </w:rPr>
      </w:pPr>
      <w:r>
        <w:rPr>
          <w:rFonts w:asciiTheme="minorHAnsi" w:hAnsiTheme="minorHAnsi" w:cs="Arial"/>
          <w:color w:val="212121"/>
        </w:rPr>
        <w:t xml:space="preserve">Von der Clarahütte folgt man dem beschilderten </w:t>
      </w:r>
      <w:proofErr w:type="spellStart"/>
      <w:r>
        <w:rPr>
          <w:rFonts w:asciiTheme="minorHAnsi" w:hAnsiTheme="minorHAnsi" w:cs="Arial"/>
          <w:color w:val="212121"/>
        </w:rPr>
        <w:t>Isel</w:t>
      </w:r>
      <w:proofErr w:type="spellEnd"/>
      <w:r>
        <w:rPr>
          <w:rFonts w:asciiTheme="minorHAnsi" w:hAnsiTheme="minorHAnsi" w:cs="Arial"/>
          <w:color w:val="212121"/>
        </w:rPr>
        <w:t xml:space="preserve">-Trail durch das </w:t>
      </w:r>
      <w:proofErr w:type="spellStart"/>
      <w:r>
        <w:rPr>
          <w:rFonts w:asciiTheme="minorHAnsi" w:hAnsiTheme="minorHAnsi" w:cs="Arial"/>
          <w:color w:val="212121"/>
        </w:rPr>
        <w:t>Umbaltal</w:t>
      </w:r>
      <w:proofErr w:type="spellEnd"/>
      <w:r>
        <w:rPr>
          <w:rFonts w:asciiTheme="minorHAnsi" w:hAnsiTheme="minorHAnsi" w:cs="Arial"/>
          <w:color w:val="212121"/>
        </w:rPr>
        <w:t xml:space="preserve"> talauswärts. An den </w:t>
      </w:r>
      <w:proofErr w:type="spellStart"/>
      <w:r>
        <w:rPr>
          <w:rFonts w:asciiTheme="minorHAnsi" w:hAnsiTheme="minorHAnsi" w:cs="Arial"/>
          <w:color w:val="212121"/>
        </w:rPr>
        <w:t>Umbalfällen</w:t>
      </w:r>
      <w:proofErr w:type="spellEnd"/>
      <w:r>
        <w:rPr>
          <w:rFonts w:asciiTheme="minorHAnsi" w:hAnsiTheme="minorHAnsi" w:cs="Arial"/>
          <w:color w:val="212121"/>
        </w:rPr>
        <w:t xml:space="preserve"> vorbei wandert man weiter Richtung </w:t>
      </w:r>
      <w:proofErr w:type="spellStart"/>
      <w:r>
        <w:rPr>
          <w:rFonts w:asciiTheme="minorHAnsi" w:hAnsiTheme="minorHAnsi" w:cs="Arial"/>
          <w:color w:val="212121"/>
        </w:rPr>
        <w:t>Islitzeralm</w:t>
      </w:r>
      <w:proofErr w:type="spellEnd"/>
      <w:r>
        <w:rPr>
          <w:rFonts w:asciiTheme="minorHAnsi" w:hAnsiTheme="minorHAnsi" w:cs="Arial"/>
          <w:color w:val="212121"/>
        </w:rPr>
        <w:t xml:space="preserve">. Kurz vor der Alm folgt man der Beschilderung „Waldweg Prägraten“. Über </w:t>
      </w:r>
      <w:proofErr w:type="spellStart"/>
      <w:r>
        <w:rPr>
          <w:rFonts w:asciiTheme="minorHAnsi" w:hAnsiTheme="minorHAnsi" w:cs="Arial"/>
          <w:color w:val="212121"/>
        </w:rPr>
        <w:t>Ströden</w:t>
      </w:r>
      <w:proofErr w:type="spellEnd"/>
      <w:r>
        <w:rPr>
          <w:rFonts w:asciiTheme="minorHAnsi" w:hAnsiTheme="minorHAnsi" w:cs="Arial"/>
          <w:color w:val="212121"/>
        </w:rPr>
        <w:t xml:space="preserve">, die </w:t>
      </w:r>
      <w:proofErr w:type="spellStart"/>
      <w:r>
        <w:rPr>
          <w:rFonts w:asciiTheme="minorHAnsi" w:hAnsiTheme="minorHAnsi" w:cs="Arial"/>
          <w:color w:val="212121"/>
        </w:rPr>
        <w:t>Gloschlucht</w:t>
      </w:r>
      <w:proofErr w:type="spellEnd"/>
      <w:r>
        <w:rPr>
          <w:rFonts w:asciiTheme="minorHAnsi" w:hAnsiTheme="minorHAnsi" w:cs="Arial"/>
          <w:color w:val="212121"/>
        </w:rPr>
        <w:t xml:space="preserve"> mit ihren beeindruckenden Wasserfällen und </w:t>
      </w:r>
      <w:proofErr w:type="spellStart"/>
      <w:r>
        <w:rPr>
          <w:rFonts w:asciiTheme="minorHAnsi" w:hAnsiTheme="minorHAnsi" w:cs="Arial"/>
          <w:color w:val="212121"/>
        </w:rPr>
        <w:t>Hinterbichl</w:t>
      </w:r>
      <w:proofErr w:type="spellEnd"/>
      <w:r>
        <w:rPr>
          <w:rFonts w:asciiTheme="minorHAnsi" w:hAnsiTheme="minorHAnsi" w:cs="Arial"/>
          <w:color w:val="212121"/>
        </w:rPr>
        <w:t xml:space="preserve"> folgt man stets dem Weg direkt am Gletscherfluss </w:t>
      </w:r>
      <w:proofErr w:type="spellStart"/>
      <w:r>
        <w:rPr>
          <w:rFonts w:asciiTheme="minorHAnsi" w:hAnsiTheme="minorHAnsi" w:cs="Arial"/>
          <w:color w:val="212121"/>
        </w:rPr>
        <w:t>Isel</w:t>
      </w:r>
      <w:proofErr w:type="spellEnd"/>
      <w:r>
        <w:rPr>
          <w:rFonts w:asciiTheme="minorHAnsi" w:hAnsiTheme="minorHAnsi" w:cs="Arial"/>
          <w:color w:val="212121"/>
        </w:rPr>
        <w:t xml:space="preserve"> entlang bis nach Prägraten am Großvenediger (1.300 m).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Die Streckenlänge beträgt 12,8 Kilometer, man überwindet 180 Höhenmeter im Aufstieg und ist etwa vier Stunden unterwegs. Schwierigkeit: mittel.</w:t>
      </w:r>
    </w:p>
    <w:p w14:paraId="47A7FCE7" w14:textId="77777777" w:rsidR="009B7018" w:rsidRDefault="009B7018">
      <w:pPr>
        <w:rPr>
          <w:rFonts w:asciiTheme="minorHAnsi" w:hAnsiTheme="minorHAnsi" w:cs="Arial"/>
          <w:color w:val="212121"/>
          <w:highlight w:val="white"/>
        </w:rPr>
      </w:pPr>
    </w:p>
    <w:p w14:paraId="47A7FCE8" w14:textId="77777777" w:rsidR="009B7018" w:rsidRDefault="003034A1">
      <w:pPr>
        <w:rPr>
          <w:rFonts w:asciiTheme="minorHAnsi" w:hAnsiTheme="minorHAnsi" w:cs="Arial"/>
          <w:b/>
          <w:bCs/>
          <w:color w:val="000000" w:themeColor="text1"/>
          <w:highlight w:val="white"/>
        </w:rPr>
      </w:pPr>
      <w:r>
        <w:rPr>
          <w:rFonts w:asciiTheme="minorHAnsi" w:hAnsiTheme="minorHAnsi" w:cs="Arial"/>
          <w:b/>
          <w:bCs/>
          <w:color w:val="000000" w:themeColor="text1"/>
          <w:shd w:val="clear" w:color="auto" w:fill="FFFFFF"/>
        </w:rPr>
        <w:t xml:space="preserve">Hütte gut, alles gut: die beiden gemütlichen Übernachtungshütten </w:t>
      </w:r>
    </w:p>
    <w:p w14:paraId="47A7FCE9" w14:textId="386FF296" w:rsidR="009B7018" w:rsidRDefault="003034A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 xml:space="preserve">Eine Übernachtung hoch oben in den Bergen ist ein einmaliges Erlebnis. Gerade dann, wenn die Hütten klein und fein sind. So wie die </w:t>
      </w:r>
      <w:proofErr w:type="spellStart"/>
      <w:r>
        <w:rPr>
          <w:rFonts w:asciiTheme="minorHAnsi" w:hAnsiTheme="minorHAnsi" w:cs="Arial"/>
          <w:color w:val="000000" w:themeColor="text1"/>
        </w:rPr>
        <w:t>Lenkjöchlhütte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auf Südtiroler Seite. Sie thront in 2.603 Metern Höhe über dem Tal. Genauso gemütlich ist die Clarahütte (2.038 m)</w:t>
      </w:r>
      <w:r w:rsidR="00A26E82">
        <w:rPr>
          <w:rFonts w:asciiTheme="minorHAnsi" w:hAnsiTheme="minorHAnsi" w:cs="Arial"/>
          <w:color w:val="000000" w:themeColor="text1"/>
        </w:rPr>
        <w:t xml:space="preserve"> auf Osttiroler Seite.</w:t>
      </w:r>
    </w:p>
    <w:p w14:paraId="47A7FCEA" w14:textId="77777777" w:rsidR="009B7018" w:rsidRDefault="009B7018">
      <w:pPr>
        <w:rPr>
          <w:rFonts w:asciiTheme="minorHAnsi" w:hAnsiTheme="minorHAnsi" w:cs="Arial"/>
        </w:rPr>
      </w:pPr>
    </w:p>
    <w:p w14:paraId="47A7FCEE" w14:textId="77777777" w:rsidR="009B7018" w:rsidRDefault="003034A1">
      <w:pPr>
        <w:widowControl w:val="0"/>
        <w:contextualSpacing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Weitere Informationen unter </w:t>
      </w:r>
      <w:hyperlink r:id="rId9">
        <w:r>
          <w:rPr>
            <w:rStyle w:val="Hyperlink0"/>
            <w:rFonts w:asciiTheme="minorHAnsi" w:hAnsiTheme="minorHAnsi" w:cs="Calibri"/>
            <w:color w:val="000000" w:themeColor="text1"/>
            <w:lang w:eastAsia="de-DE"/>
          </w:rPr>
          <w:t>www.osttirol.com</w:t>
        </w:r>
      </w:hyperlink>
    </w:p>
    <w:sectPr w:rsidR="009B7018">
      <w:headerReference w:type="default" r:id="rId10"/>
      <w:footerReference w:type="default" r:id="rId11"/>
      <w:pgSz w:w="11906" w:h="16838"/>
      <w:pgMar w:top="1417" w:right="1268" w:bottom="1727" w:left="1417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656C" w14:textId="77777777" w:rsidR="00372A9D" w:rsidRDefault="00372A9D">
      <w:pPr>
        <w:spacing w:line="240" w:lineRule="auto"/>
      </w:pPr>
      <w:r>
        <w:separator/>
      </w:r>
    </w:p>
  </w:endnote>
  <w:endnote w:type="continuationSeparator" w:id="0">
    <w:p w14:paraId="4C98D720" w14:textId="77777777" w:rsidR="00372A9D" w:rsidRDefault="00372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Cambria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FCF6" w14:textId="77777777" w:rsidR="009B7018" w:rsidRDefault="003034A1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Kontakt:</w:t>
    </w:r>
    <w:r>
      <w:rPr>
        <w:rFonts w:ascii="Arial" w:hAnsi="Arial"/>
        <w:sz w:val="16"/>
        <w:szCs w:val="16"/>
      </w:rPr>
      <w:t xml:space="preserve"> Tourismusverband Osttirol, M</w:t>
    </w:r>
    <w:r>
      <w:rPr>
        <w:sz w:val="16"/>
        <w:szCs w:val="16"/>
      </w:rPr>
      <w:t>ü</w:t>
    </w:r>
    <w:r>
      <w:rPr>
        <w:rFonts w:ascii="Arial" w:hAnsi="Arial"/>
        <w:sz w:val="16"/>
        <w:szCs w:val="16"/>
      </w:rPr>
      <w:t>hlgasse 11, A- 9900 Lienz, Tel. +43 50 212 404, E-Mail</w:t>
    </w:r>
    <w:r>
      <w:rPr>
        <w:rFonts w:ascii="Arial" w:hAnsi="Arial"/>
        <w:sz w:val="26"/>
        <w:szCs w:val="26"/>
      </w:rPr>
      <w:t xml:space="preserve"> </w:t>
    </w:r>
    <w:r>
      <w:rPr>
        <w:rFonts w:ascii="Arial" w:hAnsi="Arial"/>
        <w:sz w:val="16"/>
        <w:szCs w:val="16"/>
      </w:rPr>
      <w:t>blassnig@osttirol.com</w:t>
    </w:r>
  </w:p>
  <w:p w14:paraId="47A7FCF7" w14:textId="77777777" w:rsidR="009B7018" w:rsidRDefault="003034A1">
    <w:pPr>
      <w:pStyle w:val="Fuzeile"/>
      <w:tabs>
        <w:tab w:val="right" w:pos="8789"/>
      </w:tabs>
    </w:pPr>
    <w:r>
      <w:rPr>
        <w:rFonts w:ascii="Arial" w:hAnsi="Arial"/>
        <w:b/>
        <w:bCs/>
        <w:sz w:val="16"/>
        <w:szCs w:val="16"/>
      </w:rPr>
      <w:t>Redaktion:</w:t>
    </w:r>
    <w:r>
      <w:rPr>
        <w:rFonts w:ascii="Arial" w:hAnsi="Arial"/>
        <w:sz w:val="16"/>
        <w:szCs w:val="16"/>
      </w:rPr>
      <w:t xml:space="preserve"> Hansmann PR, </w:t>
    </w:r>
    <w:proofErr w:type="spellStart"/>
    <w:r>
      <w:rPr>
        <w:rFonts w:ascii="Arial" w:hAnsi="Arial"/>
        <w:sz w:val="16"/>
        <w:szCs w:val="16"/>
      </w:rPr>
      <w:t>Lipowskystra</w:t>
    </w:r>
    <w:r>
      <w:rPr>
        <w:sz w:val="16"/>
        <w:szCs w:val="16"/>
      </w:rPr>
      <w:t>ß</w:t>
    </w:r>
    <w:r>
      <w:rPr>
        <w:rFonts w:ascii="Arial" w:hAnsi="Arial"/>
        <w:sz w:val="16"/>
        <w:szCs w:val="16"/>
      </w:rPr>
      <w:t>e</w:t>
    </w:r>
    <w:proofErr w:type="spellEnd"/>
    <w:r>
      <w:rPr>
        <w:rFonts w:ascii="Arial" w:hAnsi="Arial"/>
        <w:sz w:val="16"/>
        <w:szCs w:val="16"/>
      </w:rPr>
      <w:t xml:space="preserve"> 25, 81373 M</w:t>
    </w:r>
    <w:r>
      <w:rPr>
        <w:sz w:val="16"/>
        <w:szCs w:val="16"/>
      </w:rPr>
      <w:t>ü</w:t>
    </w:r>
    <w:r>
      <w:rPr>
        <w:rFonts w:ascii="Arial" w:hAnsi="Arial"/>
        <w:sz w:val="16"/>
        <w:szCs w:val="16"/>
      </w:rPr>
      <w:t>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FF84" w14:textId="77777777" w:rsidR="00372A9D" w:rsidRDefault="00372A9D">
      <w:pPr>
        <w:spacing w:line="240" w:lineRule="auto"/>
      </w:pPr>
      <w:r>
        <w:separator/>
      </w:r>
    </w:p>
  </w:footnote>
  <w:footnote w:type="continuationSeparator" w:id="0">
    <w:p w14:paraId="7AC5EE41" w14:textId="77777777" w:rsidR="00372A9D" w:rsidRDefault="00372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FCF5" w14:textId="77777777" w:rsidR="009B7018" w:rsidRDefault="003034A1">
    <w:pPr>
      <w:pStyle w:val="Kopfzeile"/>
    </w:pPr>
    <w:r>
      <w:rPr>
        <w:noProof/>
      </w:rPr>
      <w:drawing>
        <wp:inline distT="0" distB="0" distL="0" distR="0" wp14:anchorId="47A7FCF8" wp14:editId="47A7FCF9">
          <wp:extent cx="1744345" cy="859155"/>
          <wp:effectExtent l="0" t="0" r="0" b="0"/>
          <wp:docPr id="1" name="officeArt object" descr="Ein Bild, das ClipArt enthält.&#10;&#10;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Ein Bild, das ClipArt enthält.&#10;&#10;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8"/>
    <w:rsid w:val="003034A1"/>
    <w:rsid w:val="00372A9D"/>
    <w:rsid w:val="003A3FE8"/>
    <w:rsid w:val="00405619"/>
    <w:rsid w:val="00450654"/>
    <w:rsid w:val="004A1ED3"/>
    <w:rsid w:val="00617CA8"/>
    <w:rsid w:val="00652F61"/>
    <w:rsid w:val="007E361B"/>
    <w:rsid w:val="0090676C"/>
    <w:rsid w:val="00922DB8"/>
    <w:rsid w:val="009B7018"/>
    <w:rsid w:val="00A26E82"/>
    <w:rsid w:val="00CB7ADE"/>
    <w:rsid w:val="00CF63B3"/>
    <w:rsid w:val="00E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FCD6"/>
  <w15:docId w15:val="{89E81E56-6E34-6145-A079-8EDD607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Cambria" w:hAnsi="Cambria" w:cs="Arial Unicode MS"/>
      <w:color w:val="000000"/>
      <w:sz w:val="24"/>
      <w:szCs w:val="24"/>
      <w:u w:color="000000"/>
      <w:lang w:eastAsia="en-US"/>
    </w:rPr>
  </w:style>
  <w:style w:type="paragraph" w:styleId="berschrift3">
    <w:name w:val="heading 3"/>
    <w:basedOn w:val="Standard"/>
    <w:uiPriority w:val="9"/>
    <w:qFormat/>
    <w:rsid w:val="00D10C1D"/>
    <w:pPr>
      <w:spacing w:beforeAutospacing="1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12298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unhideWhenUsed/>
    <w:qFormat/>
    <w:rsid w:val="008B02A8"/>
    <w:rPr>
      <w:color w:val="2B579A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C0B2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uiPriority w:val="9"/>
    <w:qFormat/>
    <w:rsid w:val="00D10C1D"/>
    <w:rPr>
      <w:rFonts w:eastAsia="Times New Roman"/>
      <w:b/>
      <w:bCs/>
      <w:sz w:val="27"/>
      <w:szCs w:val="27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615C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3615C8"/>
    <w:rPr>
      <w:rFonts w:ascii="Cambria" w:hAnsi="Cambria" w:cs="Arial Unicode MS"/>
      <w:color w:val="000000"/>
      <w:u w:val="none" w:color="00000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615C8"/>
    <w:rPr>
      <w:rFonts w:ascii="Cambria" w:hAnsi="Cambria" w:cs="Arial Unicode MS"/>
      <w:b/>
      <w:bCs/>
      <w:color w:val="000000"/>
      <w:u w:val="none" w:color="000000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843C4"/>
    <w:rPr>
      <w:color w:val="000000"/>
      <w:sz w:val="18"/>
      <w:szCs w:val="18"/>
      <w:u w:val="none" w:color="000000"/>
      <w:lang w:eastAsia="en-US"/>
    </w:rPr>
  </w:style>
  <w:style w:type="character" w:customStyle="1" w:styleId="Hyperlink0">
    <w:name w:val="Hyperlink.0"/>
    <w:basedOn w:val="Absatz-Standardschriftart"/>
    <w:qFormat/>
    <w:rsid w:val="00F33C14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Absatz-Standardschriftart"/>
    <w:qFormat/>
    <w:rsid w:val="00577F07"/>
  </w:style>
  <w:style w:type="character" w:customStyle="1" w:styleId="TextkrperZchn">
    <w:name w:val="Textkörper Zchn"/>
    <w:basedOn w:val="Absatz-Standardschriftart"/>
    <w:link w:val="Textkrper"/>
    <w:qFormat/>
    <w:rsid w:val="000F6FA3"/>
    <w:rPr>
      <w:rFonts w:ascii="Calibri" w:eastAsia="Times New Roman" w:hAnsi="Calibri"/>
      <w:sz w:val="24"/>
      <w:szCs w:val="24"/>
      <w:lang w:val="de-AT" w:eastAsia="zh-CN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0F6FA3"/>
    <w:rPr>
      <w:color w:val="FF00F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645B1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rsid w:val="000F6FA3"/>
    <w:pPr>
      <w:spacing w:after="140" w:line="276" w:lineRule="auto"/>
      <w:jc w:val="left"/>
    </w:pPr>
    <w:rPr>
      <w:rFonts w:ascii="Calibri" w:eastAsia="Times New Roman" w:hAnsi="Calibri" w:cs="Times New Roman"/>
      <w:color w:val="auto"/>
      <w:lang w:val="de-AT" w:eastAsia="zh-CN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line="360" w:lineRule="auto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infAbs">
    <w:name w:val="[Einf. Abs.]"/>
    <w:qFormat/>
    <w:pPr>
      <w:widowControl w:val="0"/>
      <w:spacing w:line="288" w:lineRule="auto"/>
      <w:jc w:val="both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StandardWeb">
    <w:name w:val="Normal (Web)"/>
    <w:basedOn w:val="Standard"/>
    <w:uiPriority w:val="99"/>
    <w:semiHidden/>
    <w:unhideWhenUsed/>
    <w:qFormat/>
    <w:rsid w:val="00D10C1D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3615C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615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843C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infabs0">
    <w:name w:val="einfabs"/>
    <w:basedOn w:val="Standard"/>
    <w:qFormat/>
    <w:rsid w:val="00577F07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Listenabsatz">
    <w:name w:val="List Paragraph"/>
    <w:basedOn w:val="Standard"/>
    <w:uiPriority w:val="34"/>
    <w:qFormat/>
    <w:rsid w:val="004F10D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table" w:customStyle="1" w:styleId="TableNormal1">
    <w:name w:val="Table Normal1"/>
    <w:rsid w:val="00996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sttir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5" ma:contentTypeDescription="Ein neues Dokument erstellen." ma:contentTypeScope="" ma:versionID="161adda22a71516ce3b8e4b90ec05cbb">
  <xsd:schema xmlns:xsd="http://www.w3.org/2001/XMLSchema" xmlns:xs="http://www.w3.org/2001/XMLSchema" xmlns:p="http://schemas.microsoft.com/office/2006/metadata/properties" xmlns:ns2="668fede6-d8e1-49fe-8d68-0c73c16569ac" xmlns:ns3="e7f9dc3f-20ba-4ac0-8ae0-aade61e75668" targetNamespace="http://schemas.microsoft.com/office/2006/metadata/properties" ma:root="true" ma:fieldsID="3611b634bac941426bdef6f5b8dea212" ns2:_="" ns3:_="">
    <xsd:import namespace="668fede6-d8e1-49fe-8d68-0c73c16569ac"/>
    <xsd:import namespace="e7f9dc3f-20ba-4ac0-8ae0-aade61e7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dc3f-20ba-4ac0-8ae0-aade61e7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8c296-f272-492a-b39d-977a6310b0f2}" ma:internalName="TaxCatchAll" ma:showField="CatchAllData" ma:web="e7f9dc3f-20ba-4ac0-8ae0-aade61e75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8fede6-d8e1-49fe-8d68-0c73c16569ac">
      <Terms xmlns="http://schemas.microsoft.com/office/infopath/2007/PartnerControls"/>
    </lcf76f155ced4ddcb4097134ff3c332f>
    <TaxCatchAll xmlns="e7f9dc3f-20ba-4ac0-8ae0-aade61e75668" xsi:nil="true"/>
  </documentManagement>
</p:properties>
</file>

<file path=customXml/itemProps1.xml><?xml version="1.0" encoding="utf-8"?>
<ds:datastoreItem xmlns:ds="http://schemas.openxmlformats.org/officeDocument/2006/customXml" ds:itemID="{F534851E-5FEC-4DF6-BC9E-F399E8A03375}"/>
</file>

<file path=customXml/itemProps2.xml><?xml version="1.0" encoding="utf-8"?>
<ds:datastoreItem xmlns:ds="http://schemas.openxmlformats.org/officeDocument/2006/customXml" ds:itemID="{6AAB8F49-DF82-4409-AF5F-1B8F603DB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3A0A0-391C-4D55-B682-3C20C3BB0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dc:description/>
  <cp:lastModifiedBy>Elvira Blassnig</cp:lastModifiedBy>
  <cp:revision>2</cp:revision>
  <dcterms:created xsi:type="dcterms:W3CDTF">2022-07-01T10:02:00Z</dcterms:created>
  <dcterms:modified xsi:type="dcterms:W3CDTF">2022-07-01T10:02:00Z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0x0101008C2437D25B65D74A8EFBE7D3A53C485C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