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3E52" w14:textId="77777777" w:rsidR="007C0868" w:rsidRDefault="007C0868" w:rsidP="00385958">
      <w:pPr>
        <w:ind w:left="567"/>
        <w:rPr>
          <w:rFonts w:ascii="Calibri" w:hAnsi="Calibri" w:cs="Calibri"/>
          <w:b/>
          <w:bCs/>
          <w:color w:val="000000" w:themeColor="text1"/>
          <w:sz w:val="28"/>
          <w:szCs w:val="28"/>
        </w:rPr>
      </w:pPr>
      <w:bookmarkStart w:id="0" w:name="_Hlk529866393"/>
    </w:p>
    <w:p w14:paraId="066C1930" w14:textId="5E5EAD37" w:rsidR="00884C5F" w:rsidRDefault="00C358CC" w:rsidP="00385958">
      <w:pPr>
        <w:spacing w:line="276" w:lineRule="auto"/>
        <w:ind w:left="567"/>
        <w:jc w:val="both"/>
        <w:rPr>
          <w:rFonts w:asciiTheme="minorHAnsi" w:hAnsiTheme="minorHAnsi" w:cstheme="minorBidi"/>
          <w:b/>
          <w:bCs/>
          <w:color w:val="000000" w:themeColor="text1"/>
          <w:sz w:val="28"/>
          <w:szCs w:val="28"/>
        </w:rPr>
      </w:pPr>
      <w:r>
        <w:rPr>
          <w:rFonts w:asciiTheme="minorHAnsi" w:hAnsiTheme="minorHAnsi" w:cstheme="minorBidi"/>
          <w:b/>
          <w:bCs/>
          <w:color w:val="000000" w:themeColor="text1"/>
          <w:sz w:val="28"/>
          <w:szCs w:val="28"/>
        </w:rPr>
        <w:t>Willkommen in meinem Land</w:t>
      </w:r>
      <w:r w:rsidR="00884C5F" w:rsidRPr="00884C5F">
        <w:rPr>
          <w:rFonts w:asciiTheme="minorHAnsi" w:hAnsiTheme="minorHAnsi" w:cstheme="minorBidi"/>
          <w:b/>
          <w:bCs/>
          <w:color w:val="000000" w:themeColor="text1"/>
          <w:sz w:val="28"/>
          <w:szCs w:val="28"/>
        </w:rPr>
        <w:t xml:space="preserve">: </w:t>
      </w:r>
      <w:r>
        <w:rPr>
          <w:rFonts w:asciiTheme="minorHAnsi" w:hAnsiTheme="minorHAnsi" w:cstheme="minorBidi"/>
          <w:b/>
          <w:bCs/>
          <w:color w:val="000000" w:themeColor="text1"/>
          <w:sz w:val="28"/>
          <w:szCs w:val="28"/>
        </w:rPr>
        <w:t xml:space="preserve">Wie Aboriginal und </w:t>
      </w:r>
      <w:r w:rsidR="009B7E95">
        <w:rPr>
          <w:rFonts w:asciiTheme="minorHAnsi" w:hAnsiTheme="minorHAnsi" w:cstheme="minorBidi"/>
          <w:b/>
          <w:bCs/>
          <w:color w:val="000000" w:themeColor="text1"/>
          <w:sz w:val="28"/>
          <w:szCs w:val="28"/>
        </w:rPr>
        <w:t>Torres-Strait-Islander</w:t>
      </w:r>
      <w:r w:rsidR="0057557F">
        <w:rPr>
          <w:rFonts w:asciiTheme="minorHAnsi" w:hAnsiTheme="minorHAnsi" w:cstheme="minorBidi"/>
          <w:b/>
          <w:bCs/>
          <w:color w:val="000000" w:themeColor="text1"/>
          <w:sz w:val="28"/>
          <w:szCs w:val="28"/>
        </w:rPr>
        <w:t xml:space="preserve"> </w:t>
      </w:r>
      <w:r w:rsidR="001C6546">
        <w:rPr>
          <w:rFonts w:asciiTheme="minorHAnsi" w:hAnsiTheme="minorHAnsi" w:cstheme="minorBidi"/>
          <w:b/>
          <w:bCs/>
          <w:color w:val="000000" w:themeColor="text1"/>
          <w:sz w:val="28"/>
          <w:szCs w:val="28"/>
        </w:rPr>
        <w:t>People</w:t>
      </w:r>
      <w:r w:rsidR="0057557F">
        <w:rPr>
          <w:rFonts w:asciiTheme="minorHAnsi" w:hAnsiTheme="minorHAnsi" w:cstheme="minorBidi"/>
          <w:b/>
          <w:bCs/>
          <w:color w:val="000000" w:themeColor="text1"/>
          <w:sz w:val="28"/>
          <w:szCs w:val="28"/>
        </w:rPr>
        <w:t xml:space="preserve"> </w:t>
      </w:r>
      <w:r w:rsidR="00F54946">
        <w:rPr>
          <w:rFonts w:asciiTheme="minorHAnsi" w:hAnsiTheme="minorHAnsi" w:cstheme="minorBidi"/>
          <w:b/>
          <w:bCs/>
          <w:color w:val="000000" w:themeColor="text1"/>
          <w:sz w:val="28"/>
          <w:szCs w:val="28"/>
        </w:rPr>
        <w:t>in ihren Sprachen und Zeremonien Be</w:t>
      </w:r>
      <w:r w:rsidR="00EA04F3">
        <w:rPr>
          <w:rFonts w:asciiTheme="minorHAnsi" w:hAnsiTheme="minorHAnsi" w:cstheme="minorBidi"/>
          <w:b/>
          <w:bCs/>
          <w:color w:val="000000" w:themeColor="text1"/>
          <w:sz w:val="28"/>
          <w:szCs w:val="28"/>
        </w:rPr>
        <w:t xml:space="preserve">sucher </w:t>
      </w:r>
      <w:r w:rsidR="009621B3">
        <w:rPr>
          <w:rFonts w:asciiTheme="minorHAnsi" w:hAnsiTheme="minorHAnsi" w:cstheme="minorBidi"/>
          <w:b/>
          <w:bCs/>
          <w:color w:val="000000" w:themeColor="text1"/>
          <w:sz w:val="28"/>
          <w:szCs w:val="28"/>
        </w:rPr>
        <w:t>willkommen heißen</w:t>
      </w:r>
      <w:r w:rsidR="00EA04F3">
        <w:rPr>
          <w:rFonts w:asciiTheme="minorHAnsi" w:hAnsiTheme="minorHAnsi" w:cstheme="minorBidi"/>
          <w:b/>
          <w:bCs/>
          <w:color w:val="000000" w:themeColor="text1"/>
          <w:sz w:val="28"/>
          <w:szCs w:val="28"/>
        </w:rPr>
        <w:t xml:space="preserve"> </w:t>
      </w:r>
    </w:p>
    <w:p w14:paraId="0F1894A9" w14:textId="7127F370" w:rsidR="007C0868" w:rsidRPr="00A472DA" w:rsidRDefault="00087109" w:rsidP="00385958">
      <w:pPr>
        <w:spacing w:line="276" w:lineRule="auto"/>
        <w:ind w:left="567"/>
        <w:jc w:val="both"/>
        <w:rPr>
          <w:rFonts w:asciiTheme="minorHAnsi" w:hAnsiTheme="minorHAnsi" w:cstheme="minorHAnsi"/>
          <w:b/>
          <w:bCs/>
          <w:color w:val="000000" w:themeColor="text1"/>
          <w:sz w:val="20"/>
          <w:szCs w:val="20"/>
        </w:rPr>
      </w:pPr>
      <w:r w:rsidRPr="00087109">
        <w:rPr>
          <w:rFonts w:asciiTheme="minorHAnsi" w:hAnsiTheme="minorHAnsi" w:cstheme="minorBidi"/>
          <w:b/>
          <w:bCs/>
          <w:color w:val="000000" w:themeColor="text1"/>
          <w:sz w:val="20"/>
          <w:szCs w:val="20"/>
        </w:rPr>
        <w:t xml:space="preserve">Die Herzlichkeit der australischen </w:t>
      </w:r>
      <w:r w:rsidR="001C6546">
        <w:rPr>
          <w:rFonts w:asciiTheme="minorHAnsi" w:hAnsiTheme="minorHAnsi" w:cstheme="minorBidi"/>
          <w:b/>
          <w:bCs/>
          <w:color w:val="000000" w:themeColor="text1"/>
          <w:sz w:val="20"/>
          <w:szCs w:val="20"/>
        </w:rPr>
        <w:t>First Nation People</w:t>
      </w:r>
      <w:r w:rsidR="001C6546" w:rsidRPr="00087109">
        <w:rPr>
          <w:rFonts w:asciiTheme="minorHAnsi" w:hAnsiTheme="minorHAnsi" w:cstheme="minorBidi"/>
          <w:b/>
          <w:bCs/>
          <w:color w:val="000000" w:themeColor="text1"/>
          <w:sz w:val="20"/>
          <w:szCs w:val="20"/>
        </w:rPr>
        <w:t xml:space="preserve"> </w:t>
      </w:r>
      <w:r w:rsidRPr="00087109">
        <w:rPr>
          <w:rFonts w:asciiTheme="minorHAnsi" w:hAnsiTheme="minorHAnsi" w:cstheme="minorBidi"/>
          <w:b/>
          <w:bCs/>
          <w:color w:val="000000" w:themeColor="text1"/>
          <w:sz w:val="20"/>
          <w:szCs w:val="20"/>
        </w:rPr>
        <w:t xml:space="preserve">steht im Mittelpunkt der </w:t>
      </w:r>
      <w:r>
        <w:rPr>
          <w:rFonts w:asciiTheme="minorHAnsi" w:hAnsiTheme="minorHAnsi" w:cstheme="minorBidi"/>
          <w:b/>
          <w:bCs/>
          <w:color w:val="000000" w:themeColor="text1"/>
          <w:sz w:val="20"/>
          <w:szCs w:val="20"/>
        </w:rPr>
        <w:t xml:space="preserve">neuen </w:t>
      </w:r>
      <w:r w:rsidRPr="00087109">
        <w:rPr>
          <w:rFonts w:asciiTheme="minorHAnsi" w:hAnsiTheme="minorHAnsi" w:cstheme="minorBidi"/>
          <w:b/>
          <w:bCs/>
          <w:color w:val="000000" w:themeColor="text1"/>
          <w:sz w:val="20"/>
          <w:szCs w:val="20"/>
        </w:rPr>
        <w:t xml:space="preserve">Kampagne </w:t>
      </w:r>
      <w:r w:rsidRPr="00EA4B2F">
        <w:rPr>
          <w:rFonts w:asciiTheme="minorHAnsi" w:hAnsiTheme="minorHAnsi" w:cstheme="minorBidi"/>
          <w:b/>
          <w:bCs/>
          <w:i/>
          <w:iCs/>
          <w:color w:val="000000" w:themeColor="text1"/>
          <w:sz w:val="20"/>
          <w:szCs w:val="20"/>
        </w:rPr>
        <w:t>Come and Say G’day</w:t>
      </w:r>
      <w:r w:rsidRPr="00087109">
        <w:rPr>
          <w:rFonts w:asciiTheme="minorHAnsi" w:hAnsiTheme="minorHAnsi" w:cstheme="minorBidi"/>
          <w:b/>
          <w:bCs/>
          <w:color w:val="000000" w:themeColor="text1"/>
          <w:sz w:val="20"/>
          <w:szCs w:val="20"/>
        </w:rPr>
        <w:t xml:space="preserve"> von Tourism Australia</w:t>
      </w:r>
      <w:r>
        <w:rPr>
          <w:rFonts w:asciiTheme="minorHAnsi" w:hAnsiTheme="minorHAnsi" w:cstheme="minorBidi"/>
          <w:b/>
          <w:bCs/>
          <w:color w:val="000000" w:themeColor="text1"/>
          <w:sz w:val="20"/>
          <w:szCs w:val="20"/>
        </w:rPr>
        <w:t>.</w:t>
      </w:r>
      <w:r w:rsidRPr="00087109">
        <w:rPr>
          <w:rFonts w:asciiTheme="minorHAnsi" w:hAnsiTheme="minorHAnsi" w:cstheme="minorBidi"/>
          <w:b/>
          <w:bCs/>
          <w:color w:val="000000" w:themeColor="text1"/>
          <w:sz w:val="20"/>
          <w:szCs w:val="20"/>
        </w:rPr>
        <w:t xml:space="preserve"> </w:t>
      </w:r>
      <w:r w:rsidR="0036278A" w:rsidRPr="0036278A">
        <w:rPr>
          <w:rFonts w:asciiTheme="minorHAnsi" w:hAnsiTheme="minorHAnsi" w:cstheme="minorBidi"/>
          <w:b/>
          <w:bCs/>
          <w:color w:val="000000" w:themeColor="text1"/>
          <w:sz w:val="20"/>
          <w:szCs w:val="20"/>
        </w:rPr>
        <w:t>Ob Abenteurer, Kulturliebhaber, Feinschmecker oder Naturliebhaber</w:t>
      </w:r>
      <w:r w:rsidR="00EA4B2F">
        <w:rPr>
          <w:rFonts w:asciiTheme="minorHAnsi" w:hAnsiTheme="minorHAnsi" w:cstheme="minorBidi"/>
          <w:b/>
          <w:bCs/>
          <w:color w:val="000000" w:themeColor="text1"/>
          <w:sz w:val="20"/>
          <w:szCs w:val="20"/>
        </w:rPr>
        <w:t xml:space="preserve"> –</w:t>
      </w:r>
      <w:r w:rsidR="0036278A" w:rsidRPr="0036278A">
        <w:rPr>
          <w:rFonts w:asciiTheme="minorHAnsi" w:hAnsiTheme="minorHAnsi" w:cstheme="minorBidi"/>
          <w:b/>
          <w:bCs/>
          <w:color w:val="000000" w:themeColor="text1"/>
          <w:sz w:val="20"/>
          <w:szCs w:val="20"/>
        </w:rPr>
        <w:t xml:space="preserve"> </w:t>
      </w:r>
      <w:r w:rsidR="00884C5F" w:rsidRPr="00884C5F">
        <w:rPr>
          <w:rFonts w:asciiTheme="minorHAnsi" w:hAnsiTheme="minorHAnsi" w:cstheme="minorBidi"/>
          <w:b/>
          <w:bCs/>
          <w:color w:val="000000" w:themeColor="text1"/>
          <w:sz w:val="20"/>
          <w:szCs w:val="20"/>
        </w:rPr>
        <w:t>Australien</w:t>
      </w:r>
      <w:r w:rsidR="00884C5F">
        <w:rPr>
          <w:rFonts w:asciiTheme="minorHAnsi" w:hAnsiTheme="minorHAnsi" w:cstheme="minorBidi"/>
          <w:b/>
          <w:bCs/>
          <w:color w:val="000000" w:themeColor="text1"/>
          <w:sz w:val="20"/>
          <w:szCs w:val="20"/>
        </w:rPr>
        <w:t>reisende</w:t>
      </w:r>
      <w:r w:rsidR="00884C5F" w:rsidRPr="00884C5F">
        <w:rPr>
          <w:rFonts w:asciiTheme="minorHAnsi" w:hAnsiTheme="minorHAnsi" w:cstheme="minorBidi"/>
          <w:b/>
          <w:bCs/>
          <w:color w:val="000000" w:themeColor="text1"/>
          <w:sz w:val="20"/>
          <w:szCs w:val="20"/>
        </w:rPr>
        <w:t xml:space="preserve"> </w:t>
      </w:r>
      <w:r w:rsidR="00884C5F">
        <w:rPr>
          <w:rFonts w:asciiTheme="minorHAnsi" w:hAnsiTheme="minorHAnsi" w:cstheme="minorBidi"/>
          <w:b/>
          <w:bCs/>
          <w:color w:val="000000" w:themeColor="text1"/>
          <w:sz w:val="20"/>
          <w:szCs w:val="20"/>
        </w:rPr>
        <w:t>erfahren hautnah</w:t>
      </w:r>
      <w:r w:rsidR="00884C5F" w:rsidRPr="00884C5F">
        <w:rPr>
          <w:rFonts w:asciiTheme="minorHAnsi" w:hAnsiTheme="minorHAnsi" w:cstheme="minorBidi"/>
          <w:b/>
          <w:bCs/>
          <w:color w:val="000000" w:themeColor="text1"/>
          <w:sz w:val="20"/>
          <w:szCs w:val="20"/>
        </w:rPr>
        <w:t xml:space="preserve"> die </w:t>
      </w:r>
      <w:r w:rsidR="0036278A">
        <w:rPr>
          <w:rFonts w:asciiTheme="minorHAnsi" w:hAnsiTheme="minorHAnsi" w:cstheme="minorBidi"/>
          <w:b/>
          <w:bCs/>
          <w:color w:val="000000" w:themeColor="text1"/>
          <w:sz w:val="20"/>
          <w:szCs w:val="20"/>
        </w:rPr>
        <w:t xml:space="preserve">unterschiedlichen </w:t>
      </w:r>
      <w:r w:rsidR="00884C5F" w:rsidRPr="00884C5F">
        <w:rPr>
          <w:rFonts w:asciiTheme="minorHAnsi" w:hAnsiTheme="minorHAnsi" w:cstheme="minorBidi"/>
          <w:b/>
          <w:bCs/>
          <w:color w:val="000000" w:themeColor="text1"/>
          <w:sz w:val="20"/>
          <w:szCs w:val="20"/>
        </w:rPr>
        <w:t>Kulturen, Sprachen und Zeremonien der First Nations</w:t>
      </w:r>
      <w:r w:rsidR="001C6546">
        <w:rPr>
          <w:rFonts w:asciiTheme="minorHAnsi" w:hAnsiTheme="minorHAnsi" w:cstheme="minorBidi"/>
          <w:b/>
          <w:bCs/>
          <w:color w:val="000000" w:themeColor="text1"/>
          <w:sz w:val="20"/>
          <w:szCs w:val="20"/>
        </w:rPr>
        <w:t xml:space="preserve"> Australiens</w:t>
      </w:r>
      <w:r w:rsidR="00884C5F">
        <w:rPr>
          <w:rFonts w:asciiTheme="minorHAnsi" w:hAnsiTheme="minorHAnsi" w:cstheme="minorBidi"/>
          <w:b/>
          <w:bCs/>
          <w:color w:val="000000" w:themeColor="text1"/>
          <w:sz w:val="20"/>
          <w:szCs w:val="20"/>
        </w:rPr>
        <w:t>, der</w:t>
      </w:r>
      <w:r w:rsidR="00884C5F" w:rsidRPr="00884C5F">
        <w:rPr>
          <w:rFonts w:asciiTheme="minorHAnsi" w:hAnsiTheme="minorHAnsi" w:cstheme="minorBidi"/>
          <w:b/>
          <w:bCs/>
          <w:color w:val="000000" w:themeColor="text1"/>
          <w:sz w:val="20"/>
          <w:szCs w:val="20"/>
        </w:rPr>
        <w:t xml:space="preserve"> Ureinwohner </w:t>
      </w:r>
      <w:r w:rsidR="00884C5F">
        <w:rPr>
          <w:rFonts w:asciiTheme="minorHAnsi" w:hAnsiTheme="minorHAnsi" w:cstheme="minorBidi"/>
          <w:b/>
          <w:bCs/>
          <w:color w:val="000000" w:themeColor="text1"/>
          <w:sz w:val="20"/>
          <w:szCs w:val="20"/>
        </w:rPr>
        <w:t xml:space="preserve">des Landes. </w:t>
      </w:r>
    </w:p>
    <w:p w14:paraId="5078C93B" w14:textId="77777777" w:rsidR="00884C5F" w:rsidRDefault="00884C5F" w:rsidP="00884C5F">
      <w:pPr>
        <w:ind w:left="567"/>
        <w:jc w:val="both"/>
        <w:rPr>
          <w:rFonts w:asciiTheme="minorHAnsi" w:eastAsia="Calibri" w:hAnsiTheme="minorHAnsi" w:cstheme="minorHAnsi"/>
          <w:color w:val="000000" w:themeColor="text1"/>
          <w:sz w:val="20"/>
          <w:szCs w:val="20"/>
        </w:rPr>
      </w:pPr>
    </w:p>
    <w:p w14:paraId="067A487D" w14:textId="24B31570" w:rsidR="007C0868" w:rsidRDefault="00884C5F" w:rsidP="00385958">
      <w:pPr>
        <w:ind w:left="567"/>
        <w:jc w:val="both"/>
        <w:rPr>
          <w:rFonts w:asciiTheme="minorHAnsi" w:eastAsia="Calibri" w:hAnsiTheme="minorHAnsi" w:cstheme="minorHAnsi"/>
          <w:color w:val="000000" w:themeColor="text1"/>
          <w:sz w:val="20"/>
          <w:szCs w:val="20"/>
        </w:rPr>
      </w:pPr>
      <w:r w:rsidRPr="00884C5F">
        <w:rPr>
          <w:rFonts w:asciiTheme="minorHAnsi" w:eastAsia="Calibri" w:hAnsiTheme="minorHAnsi" w:cstheme="minorHAnsi"/>
          <w:color w:val="000000" w:themeColor="text1"/>
          <w:sz w:val="20"/>
          <w:szCs w:val="20"/>
        </w:rPr>
        <w:t xml:space="preserve">Die neue Kampagne </w:t>
      </w:r>
      <w:r w:rsidRPr="00EA4B2F">
        <w:rPr>
          <w:rFonts w:asciiTheme="minorHAnsi" w:eastAsia="Calibri" w:hAnsiTheme="minorHAnsi" w:cstheme="minorHAnsi"/>
          <w:i/>
          <w:iCs/>
          <w:color w:val="000000" w:themeColor="text1"/>
          <w:sz w:val="20"/>
          <w:szCs w:val="20"/>
        </w:rPr>
        <w:t>Come and Say G'day</w:t>
      </w:r>
      <w:r w:rsidRPr="00884C5F">
        <w:rPr>
          <w:rFonts w:asciiTheme="minorHAnsi" w:eastAsia="Calibri" w:hAnsiTheme="minorHAnsi" w:cstheme="minorHAnsi"/>
          <w:color w:val="000000" w:themeColor="text1"/>
          <w:sz w:val="20"/>
          <w:szCs w:val="20"/>
        </w:rPr>
        <w:t xml:space="preserve"> von Tourism Australia ist eine herzliche Einladung an alle </w:t>
      </w:r>
      <w:r w:rsidR="00B86428">
        <w:rPr>
          <w:rFonts w:asciiTheme="minorHAnsi" w:eastAsia="Calibri" w:hAnsiTheme="minorHAnsi" w:cstheme="minorHAnsi"/>
          <w:color w:val="000000" w:themeColor="text1"/>
          <w:sz w:val="20"/>
          <w:szCs w:val="20"/>
        </w:rPr>
        <w:t>Reisende</w:t>
      </w:r>
      <w:r w:rsidR="00EA4B2F">
        <w:rPr>
          <w:rFonts w:asciiTheme="minorHAnsi" w:eastAsia="Calibri" w:hAnsiTheme="minorHAnsi" w:cstheme="minorHAnsi"/>
          <w:color w:val="000000" w:themeColor="text1"/>
          <w:sz w:val="20"/>
          <w:szCs w:val="20"/>
        </w:rPr>
        <w:t>n</w:t>
      </w:r>
      <w:r w:rsidRPr="00884C5F">
        <w:rPr>
          <w:rFonts w:asciiTheme="minorHAnsi" w:eastAsia="Calibri" w:hAnsiTheme="minorHAnsi" w:cstheme="minorHAnsi"/>
          <w:color w:val="000000" w:themeColor="text1"/>
          <w:sz w:val="20"/>
          <w:szCs w:val="20"/>
        </w:rPr>
        <w:t xml:space="preserve">, Australien hautnah zu erleben. Aber </w:t>
      </w:r>
      <w:r w:rsidR="00B86428">
        <w:rPr>
          <w:rFonts w:asciiTheme="minorHAnsi" w:eastAsia="Calibri" w:hAnsiTheme="minorHAnsi" w:cstheme="minorHAnsi"/>
          <w:color w:val="000000" w:themeColor="text1"/>
          <w:sz w:val="20"/>
          <w:szCs w:val="20"/>
        </w:rPr>
        <w:t>Down Under</w:t>
      </w:r>
      <w:r w:rsidRPr="00884C5F">
        <w:rPr>
          <w:rFonts w:asciiTheme="minorHAnsi" w:eastAsia="Calibri" w:hAnsiTheme="minorHAnsi" w:cstheme="minorHAnsi"/>
          <w:color w:val="000000" w:themeColor="text1"/>
          <w:sz w:val="20"/>
          <w:szCs w:val="20"/>
        </w:rPr>
        <w:t xml:space="preserve"> ist mehr als nur ein großes Land</w:t>
      </w:r>
      <w:r w:rsidR="00EA4B2F">
        <w:rPr>
          <w:rFonts w:asciiTheme="minorHAnsi" w:eastAsia="Calibri" w:hAnsiTheme="minorHAnsi" w:cstheme="minorHAnsi"/>
          <w:color w:val="000000" w:themeColor="text1"/>
          <w:sz w:val="20"/>
          <w:szCs w:val="20"/>
        </w:rPr>
        <w:t>. Australien</w:t>
      </w:r>
      <w:r w:rsidR="00B86428">
        <w:rPr>
          <w:rFonts w:asciiTheme="minorHAnsi" w:eastAsia="Calibri" w:hAnsiTheme="minorHAnsi" w:cstheme="minorHAnsi"/>
          <w:color w:val="000000" w:themeColor="text1"/>
          <w:sz w:val="20"/>
          <w:szCs w:val="20"/>
        </w:rPr>
        <w:t xml:space="preserve"> </w:t>
      </w:r>
      <w:r w:rsidR="00B86428" w:rsidRPr="00884C5F">
        <w:rPr>
          <w:rFonts w:asciiTheme="minorHAnsi" w:eastAsia="Calibri" w:hAnsiTheme="minorHAnsi" w:cstheme="minorHAnsi"/>
          <w:color w:val="000000" w:themeColor="text1"/>
          <w:sz w:val="20"/>
          <w:szCs w:val="20"/>
        </w:rPr>
        <w:t>besteht</w:t>
      </w:r>
      <w:r w:rsidRPr="00884C5F">
        <w:rPr>
          <w:rFonts w:asciiTheme="minorHAnsi" w:eastAsia="Calibri" w:hAnsiTheme="minorHAnsi" w:cstheme="minorHAnsi"/>
          <w:color w:val="000000" w:themeColor="text1"/>
          <w:sz w:val="20"/>
          <w:szCs w:val="20"/>
        </w:rPr>
        <w:t xml:space="preserve"> aus Hunderten von Ländern. Wohin Sie in Australien auch reisen, Sie befinden sich auf dem Land der Traditional Custodians, de</w:t>
      </w:r>
      <w:r w:rsidR="00B86428">
        <w:rPr>
          <w:rFonts w:asciiTheme="minorHAnsi" w:eastAsia="Calibri" w:hAnsiTheme="minorHAnsi" w:cstheme="minorHAnsi"/>
          <w:color w:val="000000" w:themeColor="text1"/>
          <w:sz w:val="20"/>
          <w:szCs w:val="20"/>
        </w:rPr>
        <w:t>n</w:t>
      </w:r>
      <w:r w:rsidRPr="00884C5F">
        <w:rPr>
          <w:rFonts w:asciiTheme="minorHAnsi" w:eastAsia="Calibri" w:hAnsiTheme="minorHAnsi" w:cstheme="minorHAnsi"/>
          <w:color w:val="000000" w:themeColor="text1"/>
          <w:sz w:val="20"/>
          <w:szCs w:val="20"/>
        </w:rPr>
        <w:t xml:space="preserve"> Hüter</w:t>
      </w:r>
      <w:r w:rsidR="00B86428">
        <w:rPr>
          <w:rFonts w:asciiTheme="minorHAnsi" w:eastAsia="Calibri" w:hAnsiTheme="minorHAnsi" w:cstheme="minorHAnsi"/>
          <w:color w:val="000000" w:themeColor="text1"/>
          <w:sz w:val="20"/>
          <w:szCs w:val="20"/>
        </w:rPr>
        <w:t>n</w:t>
      </w:r>
      <w:r w:rsidRPr="00884C5F">
        <w:rPr>
          <w:rFonts w:asciiTheme="minorHAnsi" w:eastAsia="Calibri" w:hAnsiTheme="minorHAnsi" w:cstheme="minorHAnsi"/>
          <w:color w:val="000000" w:themeColor="text1"/>
          <w:sz w:val="20"/>
          <w:szCs w:val="20"/>
        </w:rPr>
        <w:t xml:space="preserve"> </w:t>
      </w:r>
      <w:r w:rsidR="00612229">
        <w:rPr>
          <w:rFonts w:asciiTheme="minorHAnsi" w:eastAsia="Calibri" w:hAnsiTheme="minorHAnsi" w:cstheme="minorHAnsi"/>
          <w:color w:val="000000" w:themeColor="text1"/>
          <w:sz w:val="20"/>
          <w:szCs w:val="20"/>
        </w:rPr>
        <w:t>des Landes</w:t>
      </w:r>
      <w:r w:rsidRPr="00884C5F">
        <w:rPr>
          <w:rFonts w:asciiTheme="minorHAnsi" w:eastAsia="Calibri" w:hAnsiTheme="minorHAnsi" w:cstheme="minorHAnsi"/>
          <w:color w:val="000000" w:themeColor="text1"/>
          <w:sz w:val="20"/>
          <w:szCs w:val="20"/>
        </w:rPr>
        <w:t>. Wer wäre also besser geeignet, Sie auf Ihrer nächsten Reise nach Down Under zu begleiten</w:t>
      </w:r>
      <w:r w:rsidR="00EA4B2F">
        <w:rPr>
          <w:rFonts w:asciiTheme="minorHAnsi" w:eastAsia="Calibri" w:hAnsiTheme="minorHAnsi" w:cstheme="minorHAnsi"/>
          <w:color w:val="000000" w:themeColor="text1"/>
          <w:sz w:val="20"/>
          <w:szCs w:val="20"/>
        </w:rPr>
        <w:t>,</w:t>
      </w:r>
      <w:r w:rsidRPr="00884C5F">
        <w:rPr>
          <w:rFonts w:asciiTheme="minorHAnsi" w:eastAsia="Calibri" w:hAnsiTheme="minorHAnsi" w:cstheme="minorHAnsi"/>
          <w:color w:val="000000" w:themeColor="text1"/>
          <w:sz w:val="20"/>
          <w:szCs w:val="20"/>
        </w:rPr>
        <w:t xml:space="preserve"> als ein Führer der First Nations?</w:t>
      </w:r>
    </w:p>
    <w:p w14:paraId="20BE65DC" w14:textId="43567B45" w:rsidR="0036278A" w:rsidRDefault="0036278A" w:rsidP="00385958">
      <w:pPr>
        <w:ind w:left="567"/>
        <w:jc w:val="both"/>
        <w:rPr>
          <w:rFonts w:asciiTheme="minorHAnsi" w:eastAsia="Calibri" w:hAnsiTheme="minorHAnsi" w:cstheme="minorHAnsi"/>
          <w:color w:val="000000" w:themeColor="text1"/>
          <w:sz w:val="20"/>
          <w:szCs w:val="20"/>
        </w:rPr>
      </w:pPr>
    </w:p>
    <w:p w14:paraId="34C8FA40" w14:textId="557DD31C" w:rsidR="00087109" w:rsidRPr="00087109" w:rsidRDefault="00087109" w:rsidP="0036278A">
      <w:pPr>
        <w:ind w:left="567"/>
        <w:jc w:val="both"/>
        <w:rPr>
          <w:rFonts w:asciiTheme="minorHAnsi" w:hAnsiTheme="minorHAnsi" w:cstheme="minorHAnsi"/>
          <w:b/>
          <w:bCs/>
          <w:color w:val="242424"/>
          <w:sz w:val="20"/>
          <w:szCs w:val="20"/>
          <w:shd w:val="clear" w:color="auto" w:fill="FFFFFF"/>
        </w:rPr>
      </w:pPr>
      <w:r>
        <w:rPr>
          <w:rFonts w:asciiTheme="minorHAnsi" w:hAnsiTheme="minorHAnsi" w:cstheme="minorHAnsi"/>
          <w:b/>
          <w:bCs/>
          <w:color w:val="242424"/>
          <w:sz w:val="20"/>
          <w:szCs w:val="20"/>
          <w:shd w:val="clear" w:color="auto" w:fill="FFFFFF"/>
        </w:rPr>
        <w:t xml:space="preserve">Die </w:t>
      </w:r>
      <w:r w:rsidRPr="00087109">
        <w:rPr>
          <w:rFonts w:asciiTheme="minorHAnsi" w:hAnsiTheme="minorHAnsi" w:cstheme="minorHAnsi"/>
          <w:b/>
          <w:bCs/>
          <w:color w:val="242424"/>
          <w:sz w:val="20"/>
          <w:szCs w:val="20"/>
          <w:shd w:val="clear" w:color="auto" w:fill="FFFFFF"/>
        </w:rPr>
        <w:t xml:space="preserve">Exklusivität der ältesten Kultur der Welt </w:t>
      </w:r>
      <w:r w:rsidR="00B86428">
        <w:rPr>
          <w:rFonts w:asciiTheme="minorHAnsi" w:hAnsiTheme="minorHAnsi" w:cstheme="minorHAnsi"/>
          <w:b/>
          <w:bCs/>
          <w:color w:val="242424"/>
          <w:sz w:val="20"/>
          <w:szCs w:val="20"/>
          <w:shd w:val="clear" w:color="auto" w:fill="FFFFFF"/>
        </w:rPr>
        <w:t>erleben</w:t>
      </w:r>
    </w:p>
    <w:p w14:paraId="67C3D171" w14:textId="08A0D6AC" w:rsidR="0036278A" w:rsidRDefault="0036278A" w:rsidP="0036278A">
      <w:pPr>
        <w:ind w:left="567"/>
        <w:jc w:val="both"/>
        <w:rPr>
          <w:rFonts w:asciiTheme="minorHAnsi" w:hAnsiTheme="minorHAnsi" w:cstheme="minorHAnsi"/>
          <w:color w:val="242424"/>
          <w:sz w:val="20"/>
          <w:szCs w:val="20"/>
          <w:shd w:val="clear" w:color="auto" w:fill="FFFFFF"/>
        </w:rPr>
      </w:pPr>
      <w:r>
        <w:rPr>
          <w:rFonts w:asciiTheme="minorHAnsi" w:hAnsiTheme="minorHAnsi" w:cstheme="minorHAnsi"/>
          <w:color w:val="242424"/>
          <w:sz w:val="20"/>
          <w:szCs w:val="20"/>
          <w:shd w:val="clear" w:color="auto" w:fill="FFFFFF"/>
        </w:rPr>
        <w:t>I</w:t>
      </w:r>
      <w:r w:rsidRPr="0036278A">
        <w:rPr>
          <w:rFonts w:asciiTheme="minorHAnsi" w:hAnsiTheme="minorHAnsi" w:cstheme="minorHAnsi"/>
          <w:color w:val="242424"/>
          <w:sz w:val="20"/>
          <w:szCs w:val="20"/>
          <w:shd w:val="clear" w:color="auto" w:fill="FFFFFF"/>
        </w:rPr>
        <w:t>n Australien gibt es mehr als 250 indigene Nationen/Sprachgruppen (AIATSIS), die reiche und vielfältige Kulturen repräsentieren</w:t>
      </w:r>
      <w:r w:rsidR="00B86428">
        <w:rPr>
          <w:rFonts w:asciiTheme="minorHAnsi" w:hAnsiTheme="minorHAnsi" w:cstheme="minorHAnsi"/>
          <w:color w:val="242424"/>
          <w:sz w:val="20"/>
          <w:szCs w:val="20"/>
          <w:shd w:val="clear" w:color="auto" w:fill="FFFFFF"/>
        </w:rPr>
        <w:t xml:space="preserve">. Sie </w:t>
      </w:r>
      <w:r w:rsidR="00B86428" w:rsidRPr="0036278A">
        <w:rPr>
          <w:rFonts w:asciiTheme="minorHAnsi" w:hAnsiTheme="minorHAnsi" w:cstheme="minorHAnsi"/>
          <w:color w:val="242424"/>
          <w:sz w:val="20"/>
          <w:szCs w:val="20"/>
          <w:shd w:val="clear" w:color="auto" w:fill="FFFFFF"/>
        </w:rPr>
        <w:t xml:space="preserve">prägen </w:t>
      </w:r>
      <w:r w:rsidRPr="0036278A">
        <w:rPr>
          <w:rFonts w:asciiTheme="minorHAnsi" w:hAnsiTheme="minorHAnsi" w:cstheme="minorHAnsi"/>
          <w:color w:val="242424"/>
          <w:sz w:val="20"/>
          <w:szCs w:val="20"/>
          <w:shd w:val="clear" w:color="auto" w:fill="FFFFFF"/>
        </w:rPr>
        <w:t>jeden Winkel des Landes. Ob Abenteurer, Kulturliebhaber, Feinschmecker oder Natur</w:t>
      </w:r>
      <w:r w:rsidR="00B86428">
        <w:rPr>
          <w:rFonts w:asciiTheme="minorHAnsi" w:hAnsiTheme="minorHAnsi" w:cstheme="minorHAnsi"/>
          <w:color w:val="242424"/>
          <w:sz w:val="20"/>
          <w:szCs w:val="20"/>
          <w:shd w:val="clear" w:color="auto" w:fill="FFFFFF"/>
        </w:rPr>
        <w:t>freak</w:t>
      </w:r>
      <w:r w:rsidR="00EA4B2F">
        <w:rPr>
          <w:rFonts w:asciiTheme="minorHAnsi" w:hAnsiTheme="minorHAnsi" w:cstheme="minorHAnsi"/>
          <w:color w:val="242424"/>
          <w:sz w:val="20"/>
          <w:szCs w:val="20"/>
          <w:shd w:val="clear" w:color="auto" w:fill="FFFFFF"/>
        </w:rPr>
        <w:t xml:space="preserve"> –</w:t>
      </w:r>
      <w:r>
        <w:rPr>
          <w:rFonts w:asciiTheme="minorHAnsi" w:hAnsiTheme="minorHAnsi" w:cstheme="minorHAnsi"/>
          <w:color w:val="242424"/>
          <w:sz w:val="20"/>
          <w:szCs w:val="20"/>
          <w:shd w:val="clear" w:color="auto" w:fill="FFFFFF"/>
        </w:rPr>
        <w:t xml:space="preserve"> </w:t>
      </w:r>
      <w:r w:rsidR="00087109">
        <w:rPr>
          <w:rFonts w:asciiTheme="minorHAnsi" w:hAnsiTheme="minorHAnsi" w:cstheme="minorHAnsi"/>
          <w:color w:val="242424"/>
          <w:sz w:val="20"/>
          <w:szCs w:val="20"/>
          <w:shd w:val="clear" w:color="auto" w:fill="FFFFFF"/>
        </w:rPr>
        <w:t>R</w:t>
      </w:r>
      <w:r>
        <w:rPr>
          <w:rFonts w:asciiTheme="minorHAnsi" w:hAnsiTheme="minorHAnsi" w:cstheme="minorHAnsi"/>
          <w:color w:val="242424"/>
          <w:sz w:val="20"/>
          <w:szCs w:val="20"/>
          <w:shd w:val="clear" w:color="auto" w:fill="FFFFFF"/>
        </w:rPr>
        <w:t xml:space="preserve">eisende </w:t>
      </w:r>
      <w:r w:rsidRPr="0036278A">
        <w:rPr>
          <w:rFonts w:asciiTheme="minorHAnsi" w:hAnsiTheme="minorHAnsi" w:cstheme="minorHAnsi"/>
          <w:color w:val="242424"/>
          <w:sz w:val="20"/>
          <w:szCs w:val="20"/>
          <w:shd w:val="clear" w:color="auto" w:fill="FFFFFF"/>
        </w:rPr>
        <w:t xml:space="preserve">werden überall willkommen geheißen und können die </w:t>
      </w:r>
      <w:r>
        <w:rPr>
          <w:rFonts w:asciiTheme="minorHAnsi" w:hAnsiTheme="minorHAnsi" w:cstheme="minorHAnsi"/>
          <w:color w:val="242424"/>
          <w:sz w:val="20"/>
          <w:szCs w:val="20"/>
          <w:shd w:val="clear" w:color="auto" w:fill="FFFFFF"/>
        </w:rPr>
        <w:t>Exklusivität</w:t>
      </w:r>
      <w:r w:rsidRPr="0036278A">
        <w:rPr>
          <w:rFonts w:asciiTheme="minorHAnsi" w:hAnsiTheme="minorHAnsi" w:cstheme="minorHAnsi"/>
          <w:color w:val="242424"/>
          <w:sz w:val="20"/>
          <w:szCs w:val="20"/>
          <w:shd w:val="clear" w:color="auto" w:fill="FFFFFF"/>
        </w:rPr>
        <w:t xml:space="preserve"> der ältesten Kultur der Welt </w:t>
      </w:r>
      <w:r w:rsidR="00087109">
        <w:rPr>
          <w:rFonts w:asciiTheme="minorHAnsi" w:hAnsiTheme="minorHAnsi" w:cstheme="minorHAnsi"/>
          <w:color w:val="242424"/>
          <w:sz w:val="20"/>
          <w:szCs w:val="20"/>
          <w:shd w:val="clear" w:color="auto" w:fill="FFFFFF"/>
        </w:rPr>
        <w:t>am eigenen Leib erfahren</w:t>
      </w:r>
      <w:r w:rsidRPr="0036278A">
        <w:rPr>
          <w:rFonts w:asciiTheme="minorHAnsi" w:hAnsiTheme="minorHAnsi" w:cstheme="minorHAnsi"/>
          <w:color w:val="242424"/>
          <w:sz w:val="20"/>
          <w:szCs w:val="20"/>
          <w:shd w:val="clear" w:color="auto" w:fill="FFFFFF"/>
        </w:rPr>
        <w:t xml:space="preserve">.  Phillipa Harrison, </w:t>
      </w:r>
      <w:r w:rsidR="00EA4B2F">
        <w:rPr>
          <w:rFonts w:asciiTheme="minorHAnsi" w:hAnsiTheme="minorHAnsi" w:cstheme="minorHAnsi"/>
          <w:color w:val="242424"/>
          <w:sz w:val="20"/>
          <w:szCs w:val="20"/>
          <w:shd w:val="clear" w:color="auto" w:fill="FFFFFF"/>
        </w:rPr>
        <w:t>Managing Director</w:t>
      </w:r>
      <w:r w:rsidRPr="0036278A">
        <w:rPr>
          <w:rFonts w:asciiTheme="minorHAnsi" w:hAnsiTheme="minorHAnsi" w:cstheme="minorHAnsi"/>
          <w:color w:val="242424"/>
          <w:sz w:val="20"/>
          <w:szCs w:val="20"/>
          <w:shd w:val="clear" w:color="auto" w:fill="FFFFFF"/>
        </w:rPr>
        <w:t xml:space="preserve"> von Tourism Australia:</w:t>
      </w:r>
      <w:r>
        <w:rPr>
          <w:rFonts w:asciiTheme="minorHAnsi" w:hAnsiTheme="minorHAnsi" w:cstheme="minorHAnsi"/>
          <w:color w:val="242424"/>
          <w:sz w:val="20"/>
          <w:szCs w:val="20"/>
          <w:shd w:val="clear" w:color="auto" w:fill="FFFFFF"/>
        </w:rPr>
        <w:t xml:space="preserve"> „</w:t>
      </w:r>
      <w:r w:rsidRPr="0036278A">
        <w:rPr>
          <w:rFonts w:asciiTheme="minorHAnsi" w:hAnsiTheme="minorHAnsi" w:cstheme="minorHAnsi"/>
          <w:color w:val="242424"/>
          <w:sz w:val="20"/>
          <w:szCs w:val="20"/>
          <w:shd w:val="clear" w:color="auto" w:fill="FFFFFF"/>
        </w:rPr>
        <w:t xml:space="preserve">Das Erzählen von Geschichten war schon immer das Herzstück der indigenen Kultur, denn es ist die wichtigste Art und Weise, ihre Identität weiterzugeben. Für uns war es absolut notwendig, die Kulturen und Traditionen </w:t>
      </w:r>
      <w:r w:rsidR="00376E55">
        <w:rPr>
          <w:rFonts w:asciiTheme="minorHAnsi" w:hAnsiTheme="minorHAnsi" w:cstheme="minorHAnsi"/>
          <w:color w:val="242424"/>
          <w:sz w:val="20"/>
          <w:szCs w:val="20"/>
          <w:shd w:val="clear" w:color="auto" w:fill="FFFFFF"/>
        </w:rPr>
        <w:t>der Aboriginal People</w:t>
      </w:r>
      <w:r w:rsidRPr="0036278A">
        <w:rPr>
          <w:rFonts w:asciiTheme="minorHAnsi" w:hAnsiTheme="minorHAnsi" w:cstheme="minorHAnsi"/>
          <w:color w:val="242424"/>
          <w:sz w:val="20"/>
          <w:szCs w:val="20"/>
          <w:shd w:val="clear" w:color="auto" w:fill="FFFFFF"/>
        </w:rPr>
        <w:t xml:space="preserve"> in unserer neuesten </w:t>
      </w:r>
      <w:r w:rsidRPr="005D19E0">
        <w:rPr>
          <w:rFonts w:asciiTheme="minorHAnsi" w:hAnsiTheme="minorHAnsi" w:cstheme="minorHAnsi"/>
          <w:i/>
          <w:iCs/>
          <w:color w:val="242424"/>
          <w:sz w:val="20"/>
          <w:szCs w:val="20"/>
          <w:shd w:val="clear" w:color="auto" w:fill="FFFFFF"/>
        </w:rPr>
        <w:t>Come and Say G'day</w:t>
      </w:r>
      <w:r w:rsidRPr="0036278A">
        <w:rPr>
          <w:rFonts w:asciiTheme="minorHAnsi" w:hAnsiTheme="minorHAnsi" w:cstheme="minorHAnsi"/>
          <w:color w:val="242424"/>
          <w:sz w:val="20"/>
          <w:szCs w:val="20"/>
          <w:shd w:val="clear" w:color="auto" w:fill="FFFFFF"/>
        </w:rPr>
        <w:t xml:space="preserve">-Kampagne zu teilen. Der Reichtum der indigenen Kulturen Australiens ist in vielen Elementen spürbar. Es ist ein unglaubliches Privileg, dass wir zum ersten Mal mehrere indigene Sprachen in unserer Kampagne verwenden, was im </w:t>
      </w:r>
      <w:r w:rsidRPr="00EA4B2F">
        <w:rPr>
          <w:rFonts w:asciiTheme="minorHAnsi" w:hAnsiTheme="minorHAnsi" w:cstheme="minorHAnsi"/>
          <w:i/>
          <w:iCs/>
          <w:color w:val="242424"/>
          <w:sz w:val="20"/>
          <w:szCs w:val="20"/>
          <w:shd w:val="clear" w:color="auto" w:fill="FFFFFF"/>
        </w:rPr>
        <w:t>G'day</w:t>
      </w:r>
      <w:r w:rsidRPr="0036278A">
        <w:rPr>
          <w:rFonts w:asciiTheme="minorHAnsi" w:hAnsiTheme="minorHAnsi" w:cstheme="minorHAnsi"/>
          <w:color w:val="242424"/>
          <w:sz w:val="20"/>
          <w:szCs w:val="20"/>
          <w:shd w:val="clear" w:color="auto" w:fill="FFFFFF"/>
        </w:rPr>
        <w:t>-Kurzfilm und in der Musik zu hören ist.</w:t>
      </w:r>
      <w:r>
        <w:rPr>
          <w:rFonts w:asciiTheme="minorHAnsi" w:hAnsiTheme="minorHAnsi" w:cstheme="minorHAnsi"/>
          <w:color w:val="242424"/>
          <w:sz w:val="20"/>
          <w:szCs w:val="20"/>
          <w:shd w:val="clear" w:color="auto" w:fill="FFFFFF"/>
        </w:rPr>
        <w:t>“</w:t>
      </w:r>
    </w:p>
    <w:p w14:paraId="68DD722F" w14:textId="1272530A" w:rsidR="0036278A" w:rsidRDefault="0036278A" w:rsidP="00087109">
      <w:pPr>
        <w:ind w:left="567"/>
        <w:jc w:val="both"/>
        <w:rPr>
          <w:rFonts w:asciiTheme="minorHAnsi" w:hAnsiTheme="minorHAnsi" w:cstheme="minorHAnsi"/>
          <w:color w:val="242424"/>
          <w:sz w:val="20"/>
          <w:szCs w:val="20"/>
          <w:shd w:val="clear" w:color="auto" w:fill="FFFFFF"/>
        </w:rPr>
      </w:pPr>
    </w:p>
    <w:p w14:paraId="327A3C91" w14:textId="2518D8B0" w:rsidR="0036278A" w:rsidRPr="0036278A" w:rsidRDefault="0036278A" w:rsidP="00087109">
      <w:pPr>
        <w:ind w:left="567"/>
        <w:jc w:val="both"/>
        <w:rPr>
          <w:rFonts w:asciiTheme="minorHAnsi" w:hAnsiTheme="minorHAnsi" w:cstheme="minorHAnsi"/>
          <w:b/>
          <w:bCs/>
          <w:color w:val="242424"/>
          <w:sz w:val="20"/>
          <w:szCs w:val="20"/>
          <w:shd w:val="clear" w:color="auto" w:fill="FFFFFF"/>
        </w:rPr>
      </w:pPr>
      <w:r w:rsidRPr="005D19E0">
        <w:rPr>
          <w:rFonts w:asciiTheme="minorHAnsi" w:hAnsiTheme="minorHAnsi" w:cstheme="minorHAnsi"/>
          <w:b/>
          <w:bCs/>
          <w:i/>
          <w:iCs/>
          <w:color w:val="242424"/>
          <w:sz w:val="20"/>
          <w:szCs w:val="20"/>
          <w:shd w:val="clear" w:color="auto" w:fill="FFFFFF"/>
        </w:rPr>
        <w:t>Come and Say G’day</w:t>
      </w:r>
      <w:r>
        <w:rPr>
          <w:rFonts w:asciiTheme="minorHAnsi" w:hAnsiTheme="minorHAnsi" w:cstheme="minorHAnsi"/>
          <w:b/>
          <w:bCs/>
          <w:color w:val="242424"/>
          <w:sz w:val="20"/>
          <w:szCs w:val="20"/>
          <w:shd w:val="clear" w:color="auto" w:fill="FFFFFF"/>
        </w:rPr>
        <w:t xml:space="preserve">: </w:t>
      </w:r>
      <w:r w:rsidRPr="0036278A">
        <w:rPr>
          <w:rFonts w:asciiTheme="minorHAnsi" w:hAnsiTheme="minorHAnsi" w:cstheme="minorHAnsi"/>
          <w:b/>
          <w:bCs/>
          <w:color w:val="242424"/>
          <w:sz w:val="20"/>
          <w:szCs w:val="20"/>
          <w:shd w:val="clear" w:color="auto" w:fill="FFFFFF"/>
        </w:rPr>
        <w:t>Die Bedeutung der indigenen Sprachen</w:t>
      </w:r>
      <w:r w:rsidR="00023719">
        <w:rPr>
          <w:rFonts w:asciiTheme="minorHAnsi" w:hAnsiTheme="minorHAnsi" w:cstheme="minorHAnsi"/>
          <w:b/>
          <w:bCs/>
          <w:color w:val="242424"/>
          <w:sz w:val="20"/>
          <w:szCs w:val="20"/>
          <w:shd w:val="clear" w:color="auto" w:fill="FFFFFF"/>
        </w:rPr>
        <w:t xml:space="preserve"> und Zeremonien</w:t>
      </w:r>
    </w:p>
    <w:p w14:paraId="3B446396" w14:textId="103E3CC8" w:rsidR="00B86428" w:rsidRDefault="00087109" w:rsidP="00B86428">
      <w:pPr>
        <w:ind w:left="567"/>
        <w:jc w:val="both"/>
        <w:rPr>
          <w:rFonts w:asciiTheme="minorHAnsi" w:hAnsiTheme="minorHAnsi" w:cstheme="minorHAnsi"/>
          <w:color w:val="242424"/>
          <w:sz w:val="20"/>
          <w:szCs w:val="20"/>
          <w:shd w:val="clear" w:color="auto" w:fill="FFFFFF"/>
        </w:rPr>
      </w:pPr>
      <w:r w:rsidRPr="00087109">
        <w:rPr>
          <w:rFonts w:asciiTheme="minorHAnsi" w:hAnsiTheme="minorHAnsi" w:cstheme="minorHAnsi"/>
          <w:color w:val="242424"/>
          <w:sz w:val="20"/>
          <w:szCs w:val="20"/>
          <w:shd w:val="clear" w:color="auto" w:fill="FFFFFF"/>
        </w:rPr>
        <w:t xml:space="preserve">Man schätzt, dass bei der ersten Begegnung mit den Ureinwohnern Australiens bis zu 700 Dialekte im ganzen Land gesprochen wurden. </w:t>
      </w:r>
      <w:r w:rsidR="00B86428" w:rsidRPr="0036278A">
        <w:rPr>
          <w:rFonts w:asciiTheme="minorHAnsi" w:hAnsiTheme="minorHAnsi" w:cstheme="minorHAnsi"/>
          <w:color w:val="242424"/>
          <w:sz w:val="20"/>
          <w:szCs w:val="20"/>
          <w:shd w:val="clear" w:color="auto" w:fill="FFFFFF"/>
        </w:rPr>
        <w:t>Gegenwärtig</w:t>
      </w:r>
      <w:r w:rsidR="0036278A" w:rsidRPr="0036278A">
        <w:rPr>
          <w:rFonts w:asciiTheme="minorHAnsi" w:hAnsiTheme="minorHAnsi" w:cstheme="minorHAnsi"/>
          <w:color w:val="242424"/>
          <w:sz w:val="20"/>
          <w:szCs w:val="20"/>
          <w:shd w:val="clear" w:color="auto" w:fill="FFFFFF"/>
        </w:rPr>
        <w:t xml:space="preserve"> </w:t>
      </w:r>
      <w:r w:rsidR="003767A9">
        <w:rPr>
          <w:rFonts w:asciiTheme="minorHAnsi" w:hAnsiTheme="minorHAnsi" w:cstheme="minorHAnsi"/>
          <w:color w:val="242424"/>
          <w:sz w:val="20"/>
          <w:szCs w:val="20"/>
          <w:shd w:val="clear" w:color="auto" w:fill="FFFFFF"/>
        </w:rPr>
        <w:t xml:space="preserve">werden </w:t>
      </w:r>
      <w:r w:rsidR="0036278A" w:rsidRPr="0036278A">
        <w:rPr>
          <w:rFonts w:asciiTheme="minorHAnsi" w:hAnsiTheme="minorHAnsi" w:cstheme="minorHAnsi"/>
          <w:color w:val="242424"/>
          <w:sz w:val="20"/>
          <w:szCs w:val="20"/>
          <w:shd w:val="clear" w:color="auto" w:fill="FFFFFF"/>
        </w:rPr>
        <w:t xml:space="preserve">etwa 120 indigene Sprachen </w:t>
      </w:r>
      <w:r w:rsidR="003767A9">
        <w:rPr>
          <w:rFonts w:asciiTheme="minorHAnsi" w:hAnsiTheme="minorHAnsi" w:cstheme="minorHAnsi"/>
          <w:color w:val="242424"/>
          <w:sz w:val="20"/>
          <w:szCs w:val="20"/>
          <w:shd w:val="clear" w:color="auto" w:fill="FFFFFF"/>
        </w:rPr>
        <w:t>gesprochen</w:t>
      </w:r>
      <w:r w:rsidR="0036278A" w:rsidRPr="0036278A">
        <w:rPr>
          <w:rFonts w:asciiTheme="minorHAnsi" w:hAnsiTheme="minorHAnsi" w:cstheme="minorHAnsi"/>
          <w:color w:val="242424"/>
          <w:sz w:val="20"/>
          <w:szCs w:val="20"/>
          <w:shd w:val="clear" w:color="auto" w:fill="FFFFFF"/>
        </w:rPr>
        <w:t xml:space="preserve">, wobei die meisten australischen Ureinwohner heute ein gemischtes australisches </w:t>
      </w:r>
      <w:r w:rsidR="009327F4">
        <w:rPr>
          <w:rFonts w:asciiTheme="minorHAnsi" w:hAnsiTheme="minorHAnsi" w:cstheme="minorHAnsi"/>
          <w:color w:val="242424"/>
          <w:sz w:val="20"/>
          <w:szCs w:val="20"/>
          <w:shd w:val="clear" w:color="auto" w:fill="FFFFFF"/>
        </w:rPr>
        <w:t>Aborginal</w:t>
      </w:r>
      <w:r w:rsidR="0036278A" w:rsidRPr="0036278A">
        <w:rPr>
          <w:rFonts w:asciiTheme="minorHAnsi" w:hAnsiTheme="minorHAnsi" w:cstheme="minorHAnsi"/>
          <w:color w:val="242424"/>
          <w:sz w:val="20"/>
          <w:szCs w:val="20"/>
          <w:shd w:val="clear" w:color="auto" w:fill="FFFFFF"/>
        </w:rPr>
        <w:t xml:space="preserve">-Englisch verwenden. Wie viele indigene Sprachen auf der ganzen Welt müssen auch die </w:t>
      </w:r>
      <w:r w:rsidR="00330E01">
        <w:rPr>
          <w:rFonts w:asciiTheme="minorHAnsi" w:hAnsiTheme="minorHAnsi" w:cstheme="minorHAnsi"/>
          <w:color w:val="242424"/>
          <w:sz w:val="20"/>
          <w:szCs w:val="20"/>
          <w:shd w:val="clear" w:color="auto" w:fill="FFFFFF"/>
        </w:rPr>
        <w:t>Aboriginal-</w:t>
      </w:r>
      <w:r w:rsidR="0036278A" w:rsidRPr="0036278A">
        <w:rPr>
          <w:rFonts w:asciiTheme="minorHAnsi" w:hAnsiTheme="minorHAnsi" w:cstheme="minorHAnsi"/>
          <w:color w:val="242424"/>
          <w:sz w:val="20"/>
          <w:szCs w:val="20"/>
          <w:shd w:val="clear" w:color="auto" w:fill="FFFFFF"/>
        </w:rPr>
        <w:t>Sprachen erhalten werden. Besucher haben die Möglichkeit, den Schutz von Sprache und Kultur im Rahmen ihrer Reise nach Down Under zu unterstützen</w:t>
      </w:r>
    </w:p>
    <w:p w14:paraId="4E565BB0" w14:textId="77777777" w:rsidR="001C34DA" w:rsidRDefault="001C34DA" w:rsidP="00B86428">
      <w:pPr>
        <w:ind w:left="567"/>
        <w:jc w:val="both"/>
        <w:rPr>
          <w:rFonts w:asciiTheme="minorHAnsi" w:hAnsiTheme="minorHAnsi" w:cstheme="minorHAnsi"/>
          <w:color w:val="242424"/>
          <w:sz w:val="20"/>
          <w:szCs w:val="20"/>
          <w:shd w:val="clear" w:color="auto" w:fill="FFFFFF"/>
        </w:rPr>
      </w:pPr>
    </w:p>
    <w:p w14:paraId="76A80E71" w14:textId="3079963E" w:rsidR="00023719" w:rsidRDefault="00087109" w:rsidP="00B86428">
      <w:pPr>
        <w:ind w:left="567"/>
        <w:jc w:val="both"/>
        <w:rPr>
          <w:rFonts w:asciiTheme="minorHAnsi" w:hAnsiTheme="minorHAnsi" w:cstheme="minorHAnsi"/>
          <w:color w:val="242424"/>
          <w:sz w:val="20"/>
          <w:szCs w:val="20"/>
          <w:shd w:val="clear" w:color="auto" w:fill="FFFFFF"/>
        </w:rPr>
      </w:pPr>
      <w:r w:rsidRPr="00087109">
        <w:rPr>
          <w:rFonts w:asciiTheme="minorHAnsi" w:hAnsiTheme="minorHAnsi" w:cstheme="minorHAnsi"/>
          <w:color w:val="242424"/>
          <w:sz w:val="20"/>
          <w:szCs w:val="20"/>
          <w:shd w:val="clear" w:color="auto" w:fill="FFFFFF"/>
        </w:rPr>
        <w:t xml:space="preserve">Dabei spielen auch die Zeremonien der </w:t>
      </w:r>
      <w:r w:rsidR="00330E01">
        <w:rPr>
          <w:rFonts w:asciiTheme="minorHAnsi" w:hAnsiTheme="minorHAnsi" w:cstheme="minorHAnsi"/>
          <w:color w:val="242424"/>
          <w:sz w:val="20"/>
          <w:szCs w:val="20"/>
          <w:shd w:val="clear" w:color="auto" w:fill="FFFFFF"/>
        </w:rPr>
        <w:t>Aboriginal</w:t>
      </w:r>
      <w:r w:rsidR="00330E01" w:rsidRPr="00087109">
        <w:rPr>
          <w:rFonts w:asciiTheme="minorHAnsi" w:hAnsiTheme="minorHAnsi" w:cstheme="minorHAnsi"/>
          <w:color w:val="242424"/>
          <w:sz w:val="20"/>
          <w:szCs w:val="20"/>
          <w:shd w:val="clear" w:color="auto" w:fill="FFFFFF"/>
        </w:rPr>
        <w:t xml:space="preserve"> </w:t>
      </w:r>
      <w:r w:rsidRPr="00087109">
        <w:rPr>
          <w:rFonts w:asciiTheme="minorHAnsi" w:hAnsiTheme="minorHAnsi" w:cstheme="minorHAnsi"/>
          <w:color w:val="242424"/>
          <w:sz w:val="20"/>
          <w:szCs w:val="20"/>
          <w:shd w:val="clear" w:color="auto" w:fill="FFFFFF"/>
        </w:rPr>
        <w:t xml:space="preserve">und Torres Strait Islander </w:t>
      </w:r>
      <w:r w:rsidR="00330E01">
        <w:rPr>
          <w:rFonts w:asciiTheme="minorHAnsi" w:hAnsiTheme="minorHAnsi" w:cstheme="minorHAnsi"/>
          <w:color w:val="242424"/>
          <w:sz w:val="20"/>
          <w:szCs w:val="20"/>
          <w:shd w:val="clear" w:color="auto" w:fill="FFFFFF"/>
        </w:rPr>
        <w:t xml:space="preserve">People </w:t>
      </w:r>
      <w:r w:rsidRPr="00087109">
        <w:rPr>
          <w:rFonts w:asciiTheme="minorHAnsi" w:hAnsiTheme="minorHAnsi" w:cstheme="minorHAnsi"/>
          <w:color w:val="242424"/>
          <w:sz w:val="20"/>
          <w:szCs w:val="20"/>
          <w:shd w:val="clear" w:color="auto" w:fill="FFFFFF"/>
        </w:rPr>
        <w:t xml:space="preserve">eine Rolle, die die vielfältigen und komplexen spirituellen Praktiken der indigenen Gemeinschaften in Australien widerspiegeln. </w:t>
      </w:r>
      <w:r w:rsidR="00023719" w:rsidRPr="00023719">
        <w:rPr>
          <w:rFonts w:asciiTheme="minorHAnsi" w:hAnsiTheme="minorHAnsi" w:cstheme="minorHAnsi"/>
          <w:color w:val="242424"/>
          <w:sz w:val="20"/>
          <w:szCs w:val="20"/>
          <w:shd w:val="clear" w:color="auto" w:fill="FFFFFF"/>
        </w:rPr>
        <w:t xml:space="preserve">Sie veranschaulichen die ungebrochene Bedeutung des </w:t>
      </w:r>
      <w:r w:rsidR="00987245">
        <w:rPr>
          <w:rFonts w:asciiTheme="minorHAnsi" w:hAnsiTheme="minorHAnsi" w:cstheme="minorHAnsi"/>
          <w:color w:val="242424"/>
          <w:sz w:val="20"/>
          <w:szCs w:val="20"/>
          <w:shd w:val="clear" w:color="auto" w:fill="FFFFFF"/>
        </w:rPr>
        <w:t>Dreaming</w:t>
      </w:r>
      <w:r w:rsidR="00023719" w:rsidRPr="00023719">
        <w:rPr>
          <w:rFonts w:asciiTheme="minorHAnsi" w:hAnsiTheme="minorHAnsi" w:cstheme="minorHAnsi"/>
          <w:color w:val="242424"/>
          <w:sz w:val="20"/>
          <w:szCs w:val="20"/>
          <w:shd w:val="clear" w:color="auto" w:fill="FFFFFF"/>
        </w:rPr>
        <w:t>, des Glaubens, der Bräuche und der Geschichte der australischen Ureinwohner</w:t>
      </w:r>
      <w:r w:rsidRPr="00087109">
        <w:rPr>
          <w:rFonts w:asciiTheme="minorHAnsi" w:hAnsiTheme="minorHAnsi" w:cstheme="minorHAnsi"/>
          <w:color w:val="242424"/>
          <w:sz w:val="20"/>
          <w:szCs w:val="20"/>
          <w:shd w:val="clear" w:color="auto" w:fill="FFFFFF"/>
        </w:rPr>
        <w:t xml:space="preserve">. </w:t>
      </w:r>
      <w:r w:rsidR="00023719" w:rsidRPr="00023719">
        <w:rPr>
          <w:rFonts w:asciiTheme="minorHAnsi" w:hAnsiTheme="minorHAnsi" w:cstheme="minorHAnsi"/>
          <w:color w:val="242424"/>
          <w:sz w:val="20"/>
          <w:szCs w:val="20"/>
          <w:shd w:val="clear" w:color="auto" w:fill="FFFFFF"/>
        </w:rPr>
        <w:t>Matt Cameron Smith von Voyages Indigenous Tourism Australia sagt</w:t>
      </w:r>
      <w:r w:rsidR="00023719">
        <w:rPr>
          <w:rFonts w:asciiTheme="minorHAnsi" w:hAnsiTheme="minorHAnsi" w:cstheme="minorHAnsi"/>
          <w:color w:val="242424"/>
          <w:sz w:val="20"/>
          <w:szCs w:val="20"/>
          <w:shd w:val="clear" w:color="auto" w:fill="FFFFFF"/>
        </w:rPr>
        <w:t xml:space="preserve"> dazu</w:t>
      </w:r>
      <w:r w:rsidR="00023719" w:rsidRPr="00023719">
        <w:rPr>
          <w:rFonts w:asciiTheme="minorHAnsi" w:hAnsiTheme="minorHAnsi" w:cstheme="minorHAnsi"/>
          <w:color w:val="242424"/>
          <w:sz w:val="20"/>
          <w:szCs w:val="20"/>
          <w:shd w:val="clear" w:color="auto" w:fill="FFFFFF"/>
        </w:rPr>
        <w:t>:</w:t>
      </w:r>
      <w:r w:rsidR="00023719">
        <w:rPr>
          <w:rFonts w:asciiTheme="minorHAnsi" w:hAnsiTheme="minorHAnsi" w:cstheme="minorHAnsi"/>
          <w:color w:val="242424"/>
          <w:sz w:val="20"/>
          <w:szCs w:val="20"/>
          <w:shd w:val="clear" w:color="auto" w:fill="FFFFFF"/>
        </w:rPr>
        <w:t xml:space="preserve"> „</w:t>
      </w:r>
      <w:r w:rsidR="00023719" w:rsidRPr="00023719">
        <w:rPr>
          <w:rFonts w:asciiTheme="minorHAnsi" w:hAnsiTheme="minorHAnsi" w:cstheme="minorHAnsi"/>
          <w:color w:val="242424"/>
          <w:sz w:val="20"/>
          <w:szCs w:val="20"/>
          <w:shd w:val="clear" w:color="auto" w:fill="FFFFFF"/>
        </w:rPr>
        <w:t xml:space="preserve">Australiens indigene </w:t>
      </w:r>
      <w:r w:rsidR="00023719">
        <w:rPr>
          <w:rFonts w:asciiTheme="minorHAnsi" w:hAnsiTheme="minorHAnsi" w:cstheme="minorHAnsi"/>
          <w:color w:val="242424"/>
          <w:sz w:val="20"/>
          <w:szCs w:val="20"/>
          <w:shd w:val="clear" w:color="auto" w:fill="FFFFFF"/>
        </w:rPr>
        <w:t>Reisee</w:t>
      </w:r>
      <w:r w:rsidR="00023719" w:rsidRPr="00023719">
        <w:rPr>
          <w:rFonts w:asciiTheme="minorHAnsi" w:hAnsiTheme="minorHAnsi" w:cstheme="minorHAnsi"/>
          <w:color w:val="242424"/>
          <w:sz w:val="20"/>
          <w:szCs w:val="20"/>
          <w:shd w:val="clear" w:color="auto" w:fill="FFFFFF"/>
        </w:rPr>
        <w:t xml:space="preserve">rlebnisse haben für jeden etwas zu bieten </w:t>
      </w:r>
      <w:r w:rsidR="00EA4B2F">
        <w:rPr>
          <w:rFonts w:asciiTheme="minorHAnsi" w:hAnsiTheme="minorHAnsi" w:cstheme="minorHAnsi"/>
          <w:color w:val="242424"/>
          <w:sz w:val="20"/>
          <w:szCs w:val="20"/>
          <w:shd w:val="clear" w:color="auto" w:fill="FFFFFF"/>
        </w:rPr>
        <w:t>–</w:t>
      </w:r>
      <w:r w:rsidR="00023719" w:rsidRPr="00023719">
        <w:rPr>
          <w:rFonts w:asciiTheme="minorHAnsi" w:hAnsiTheme="minorHAnsi" w:cstheme="minorHAnsi"/>
          <w:color w:val="242424"/>
          <w:sz w:val="20"/>
          <w:szCs w:val="20"/>
          <w:shd w:val="clear" w:color="auto" w:fill="FFFFFF"/>
        </w:rPr>
        <w:t xml:space="preserve"> von faszinierenden Abenteuern im Red Centre bis hin zu tropischer Idylle in Queensland. Wer seine Reise mit </w:t>
      </w:r>
      <w:r w:rsidR="00023719">
        <w:rPr>
          <w:rFonts w:asciiTheme="minorHAnsi" w:hAnsiTheme="minorHAnsi" w:cstheme="minorHAnsi"/>
          <w:color w:val="242424"/>
          <w:sz w:val="20"/>
          <w:szCs w:val="20"/>
          <w:shd w:val="clear" w:color="auto" w:fill="FFFFFF"/>
        </w:rPr>
        <w:t>solchen</w:t>
      </w:r>
      <w:r w:rsidR="00023719" w:rsidRPr="00023719">
        <w:rPr>
          <w:rFonts w:asciiTheme="minorHAnsi" w:hAnsiTheme="minorHAnsi" w:cstheme="minorHAnsi"/>
          <w:color w:val="242424"/>
          <w:sz w:val="20"/>
          <w:szCs w:val="20"/>
          <w:shd w:val="clear" w:color="auto" w:fill="FFFFFF"/>
        </w:rPr>
        <w:t xml:space="preserve"> Erlebnissen ergänzt, macht nicht nur authentische Erfahrungen, sondern </w:t>
      </w:r>
      <w:r w:rsidR="00023719">
        <w:rPr>
          <w:rFonts w:asciiTheme="minorHAnsi" w:hAnsiTheme="minorHAnsi" w:cstheme="minorHAnsi"/>
          <w:color w:val="242424"/>
          <w:sz w:val="20"/>
          <w:szCs w:val="20"/>
          <w:shd w:val="clear" w:color="auto" w:fill="FFFFFF"/>
        </w:rPr>
        <w:t>unterstützt</w:t>
      </w:r>
      <w:r w:rsidR="00023719" w:rsidRPr="00023719">
        <w:rPr>
          <w:rFonts w:asciiTheme="minorHAnsi" w:hAnsiTheme="minorHAnsi" w:cstheme="minorHAnsi"/>
          <w:color w:val="242424"/>
          <w:sz w:val="20"/>
          <w:szCs w:val="20"/>
          <w:shd w:val="clear" w:color="auto" w:fill="FFFFFF"/>
        </w:rPr>
        <w:t xml:space="preserve"> nachhaltige</w:t>
      </w:r>
      <w:r w:rsidR="0032180A">
        <w:rPr>
          <w:rFonts w:asciiTheme="minorHAnsi" w:hAnsiTheme="minorHAnsi" w:cstheme="minorHAnsi"/>
          <w:color w:val="242424"/>
          <w:sz w:val="20"/>
          <w:szCs w:val="20"/>
          <w:shd w:val="clear" w:color="auto" w:fill="FFFFFF"/>
        </w:rPr>
        <w:t>n</w:t>
      </w:r>
      <w:r w:rsidR="00023719" w:rsidRPr="00023719">
        <w:rPr>
          <w:rFonts w:asciiTheme="minorHAnsi" w:hAnsiTheme="minorHAnsi" w:cstheme="minorHAnsi"/>
          <w:color w:val="242424"/>
          <w:sz w:val="20"/>
          <w:szCs w:val="20"/>
          <w:shd w:val="clear" w:color="auto" w:fill="FFFFFF"/>
        </w:rPr>
        <w:t xml:space="preserve"> Tourismus </w:t>
      </w:r>
      <w:r w:rsidR="00023719">
        <w:rPr>
          <w:rFonts w:asciiTheme="minorHAnsi" w:hAnsiTheme="minorHAnsi" w:cstheme="minorHAnsi"/>
          <w:color w:val="242424"/>
          <w:sz w:val="20"/>
          <w:szCs w:val="20"/>
          <w:shd w:val="clear" w:color="auto" w:fill="FFFFFF"/>
        </w:rPr>
        <w:t xml:space="preserve">und </w:t>
      </w:r>
      <w:r w:rsidR="0032180A">
        <w:rPr>
          <w:rFonts w:asciiTheme="minorHAnsi" w:hAnsiTheme="minorHAnsi" w:cstheme="minorHAnsi"/>
          <w:color w:val="242424"/>
          <w:sz w:val="20"/>
          <w:szCs w:val="20"/>
          <w:shd w:val="clear" w:color="auto" w:fill="FFFFFF"/>
        </w:rPr>
        <w:t>würdigt</w:t>
      </w:r>
      <w:r w:rsidR="003A0DE0">
        <w:rPr>
          <w:rFonts w:asciiTheme="minorHAnsi" w:hAnsiTheme="minorHAnsi" w:cstheme="minorHAnsi"/>
          <w:color w:val="242424"/>
          <w:sz w:val="20"/>
          <w:szCs w:val="20"/>
          <w:shd w:val="clear" w:color="auto" w:fill="FFFFFF"/>
        </w:rPr>
        <w:t xml:space="preserve"> die Kultur der</w:t>
      </w:r>
      <w:r w:rsidR="00023719">
        <w:rPr>
          <w:rFonts w:asciiTheme="minorHAnsi" w:hAnsiTheme="minorHAnsi" w:cstheme="minorHAnsi"/>
          <w:color w:val="242424"/>
          <w:sz w:val="20"/>
          <w:szCs w:val="20"/>
          <w:shd w:val="clear" w:color="auto" w:fill="FFFFFF"/>
        </w:rPr>
        <w:t xml:space="preserve"> </w:t>
      </w:r>
      <w:r w:rsidR="0032180A" w:rsidRPr="00023719">
        <w:rPr>
          <w:rFonts w:asciiTheme="minorHAnsi" w:hAnsiTheme="minorHAnsi" w:cstheme="minorHAnsi"/>
          <w:color w:val="242424"/>
          <w:sz w:val="20"/>
          <w:szCs w:val="20"/>
          <w:shd w:val="clear" w:color="auto" w:fill="FFFFFF"/>
        </w:rPr>
        <w:t>Aborigin</w:t>
      </w:r>
      <w:r w:rsidR="0032180A">
        <w:rPr>
          <w:rFonts w:asciiTheme="minorHAnsi" w:hAnsiTheme="minorHAnsi" w:cstheme="minorHAnsi"/>
          <w:color w:val="242424"/>
          <w:sz w:val="20"/>
          <w:szCs w:val="20"/>
          <w:shd w:val="clear" w:color="auto" w:fill="FFFFFF"/>
        </w:rPr>
        <w:t>al</w:t>
      </w:r>
      <w:r w:rsidR="0032180A" w:rsidRPr="00023719">
        <w:rPr>
          <w:rFonts w:asciiTheme="minorHAnsi" w:hAnsiTheme="minorHAnsi" w:cstheme="minorHAnsi"/>
          <w:color w:val="242424"/>
          <w:sz w:val="20"/>
          <w:szCs w:val="20"/>
          <w:shd w:val="clear" w:color="auto" w:fill="FFFFFF"/>
        </w:rPr>
        <w:t xml:space="preserve"> </w:t>
      </w:r>
      <w:r w:rsidR="00023719" w:rsidRPr="00023719">
        <w:rPr>
          <w:rFonts w:asciiTheme="minorHAnsi" w:hAnsiTheme="minorHAnsi" w:cstheme="minorHAnsi"/>
          <w:color w:val="242424"/>
          <w:sz w:val="20"/>
          <w:szCs w:val="20"/>
          <w:shd w:val="clear" w:color="auto" w:fill="FFFFFF"/>
        </w:rPr>
        <w:t xml:space="preserve">und Torres Strait Islander </w:t>
      </w:r>
      <w:r w:rsidR="0032180A">
        <w:rPr>
          <w:rFonts w:asciiTheme="minorHAnsi" w:hAnsiTheme="minorHAnsi" w:cstheme="minorHAnsi"/>
          <w:color w:val="242424"/>
          <w:sz w:val="20"/>
          <w:szCs w:val="20"/>
          <w:shd w:val="clear" w:color="auto" w:fill="FFFFFF"/>
        </w:rPr>
        <w:t>People</w:t>
      </w:r>
      <w:r w:rsidR="00023719" w:rsidRPr="00023719">
        <w:rPr>
          <w:rFonts w:asciiTheme="minorHAnsi" w:hAnsiTheme="minorHAnsi" w:cstheme="minorHAnsi"/>
          <w:color w:val="242424"/>
          <w:sz w:val="20"/>
          <w:szCs w:val="20"/>
          <w:shd w:val="clear" w:color="auto" w:fill="FFFFFF"/>
        </w:rPr>
        <w:t>.</w:t>
      </w:r>
      <w:r w:rsidR="00023719">
        <w:rPr>
          <w:rFonts w:asciiTheme="minorHAnsi" w:hAnsiTheme="minorHAnsi" w:cstheme="minorHAnsi"/>
          <w:color w:val="242424"/>
          <w:sz w:val="20"/>
          <w:szCs w:val="20"/>
          <w:shd w:val="clear" w:color="auto" w:fill="FFFFFF"/>
        </w:rPr>
        <w:t>“</w:t>
      </w:r>
    </w:p>
    <w:p w14:paraId="143AE60E" w14:textId="77777777" w:rsidR="00023719" w:rsidRDefault="00023719" w:rsidP="00023719">
      <w:pPr>
        <w:ind w:left="567"/>
        <w:jc w:val="both"/>
        <w:rPr>
          <w:rFonts w:asciiTheme="minorHAnsi" w:hAnsiTheme="minorHAnsi" w:cstheme="minorHAnsi"/>
          <w:color w:val="242424"/>
          <w:sz w:val="20"/>
          <w:szCs w:val="20"/>
          <w:shd w:val="clear" w:color="auto" w:fill="FFFFFF"/>
        </w:rPr>
      </w:pPr>
    </w:p>
    <w:p w14:paraId="2AD3BD51" w14:textId="6501D05D" w:rsidR="00B86428" w:rsidRPr="00B86428" w:rsidRDefault="00B86428" w:rsidP="0029073B">
      <w:pPr>
        <w:ind w:left="567"/>
        <w:jc w:val="both"/>
        <w:rPr>
          <w:rFonts w:asciiTheme="minorHAnsi" w:hAnsiTheme="minorHAnsi" w:cstheme="minorHAnsi"/>
          <w:b/>
          <w:bCs/>
          <w:color w:val="242424"/>
          <w:sz w:val="20"/>
          <w:szCs w:val="20"/>
          <w:shd w:val="clear" w:color="auto" w:fill="FFFFFF"/>
        </w:rPr>
      </w:pPr>
      <w:r w:rsidRPr="00B86428">
        <w:rPr>
          <w:rFonts w:asciiTheme="minorHAnsi" w:hAnsiTheme="minorHAnsi" w:cstheme="minorHAnsi"/>
          <w:b/>
          <w:bCs/>
          <w:color w:val="242424"/>
          <w:sz w:val="20"/>
          <w:szCs w:val="20"/>
          <w:shd w:val="clear" w:color="auto" w:fill="FFFFFF"/>
        </w:rPr>
        <w:t>Indigene Reiseerlebnisse</w:t>
      </w:r>
      <w:r w:rsidR="002A1C18">
        <w:rPr>
          <w:rFonts w:asciiTheme="minorHAnsi" w:hAnsiTheme="minorHAnsi" w:cstheme="minorHAnsi"/>
          <w:b/>
          <w:bCs/>
          <w:color w:val="242424"/>
          <w:sz w:val="20"/>
          <w:szCs w:val="20"/>
          <w:shd w:val="clear" w:color="auto" w:fill="FFFFFF"/>
        </w:rPr>
        <w:t xml:space="preserve"> in Australien</w:t>
      </w:r>
      <w:r w:rsidRPr="00B86428">
        <w:rPr>
          <w:rFonts w:asciiTheme="minorHAnsi" w:hAnsiTheme="minorHAnsi" w:cstheme="minorHAnsi"/>
          <w:b/>
          <w:bCs/>
          <w:color w:val="242424"/>
          <w:sz w:val="20"/>
          <w:szCs w:val="20"/>
          <w:shd w:val="clear" w:color="auto" w:fill="FFFFFF"/>
        </w:rPr>
        <w:t>: Eine Bereicherung fürs Leben</w:t>
      </w:r>
    </w:p>
    <w:p w14:paraId="31D2C725" w14:textId="333711A6" w:rsidR="00087109" w:rsidRPr="0029073B" w:rsidRDefault="00087109" w:rsidP="00B86428">
      <w:pPr>
        <w:ind w:left="567"/>
        <w:jc w:val="both"/>
        <w:rPr>
          <w:rFonts w:ascii="Calibri" w:hAnsi="Calibri" w:cs="Calibri"/>
          <w:color w:val="242424"/>
          <w:sz w:val="20"/>
          <w:szCs w:val="20"/>
          <w:shd w:val="clear" w:color="auto" w:fill="FFFFFF"/>
        </w:rPr>
      </w:pPr>
      <w:r w:rsidRPr="00087109">
        <w:rPr>
          <w:rFonts w:asciiTheme="minorHAnsi" w:hAnsiTheme="minorHAnsi" w:cstheme="minorHAnsi"/>
          <w:color w:val="242424"/>
          <w:sz w:val="20"/>
          <w:szCs w:val="20"/>
          <w:shd w:val="clear" w:color="auto" w:fill="FFFFFF"/>
        </w:rPr>
        <w:t xml:space="preserve">Viele </w:t>
      </w:r>
      <w:r w:rsidR="00023719">
        <w:rPr>
          <w:rFonts w:asciiTheme="minorHAnsi" w:hAnsiTheme="minorHAnsi" w:cstheme="minorHAnsi"/>
          <w:color w:val="242424"/>
          <w:sz w:val="20"/>
          <w:szCs w:val="20"/>
          <w:shd w:val="clear" w:color="auto" w:fill="FFFFFF"/>
        </w:rPr>
        <w:t xml:space="preserve">indigene </w:t>
      </w:r>
      <w:r w:rsidRPr="00087109">
        <w:rPr>
          <w:rFonts w:asciiTheme="minorHAnsi" w:hAnsiTheme="minorHAnsi" w:cstheme="minorHAnsi"/>
          <w:color w:val="242424"/>
          <w:sz w:val="20"/>
          <w:szCs w:val="20"/>
          <w:shd w:val="clear" w:color="auto" w:fill="FFFFFF"/>
        </w:rPr>
        <w:t xml:space="preserve">Touren und Erlebnisse beginnen oft mit einem </w:t>
      </w:r>
      <w:r w:rsidR="00EA4B2F">
        <w:rPr>
          <w:rFonts w:asciiTheme="minorHAnsi" w:hAnsiTheme="minorHAnsi" w:cstheme="minorHAnsi"/>
          <w:color w:val="242424"/>
          <w:sz w:val="20"/>
          <w:szCs w:val="20"/>
          <w:shd w:val="clear" w:color="auto" w:fill="FFFFFF"/>
        </w:rPr>
        <w:t>,</w:t>
      </w:r>
      <w:r w:rsidR="002A1C18">
        <w:rPr>
          <w:rFonts w:asciiTheme="minorHAnsi" w:hAnsiTheme="minorHAnsi" w:cstheme="minorHAnsi"/>
          <w:color w:val="242424"/>
          <w:sz w:val="20"/>
          <w:szCs w:val="20"/>
          <w:shd w:val="clear" w:color="auto" w:fill="FFFFFF"/>
        </w:rPr>
        <w:t>Welcome to Country</w:t>
      </w:r>
      <w:r w:rsidRPr="00087109">
        <w:rPr>
          <w:rFonts w:asciiTheme="minorHAnsi" w:hAnsiTheme="minorHAnsi" w:cstheme="minorHAnsi"/>
          <w:color w:val="242424"/>
          <w:sz w:val="20"/>
          <w:szCs w:val="20"/>
          <w:shd w:val="clear" w:color="auto" w:fill="FFFFFF"/>
        </w:rPr>
        <w:t>'</w:t>
      </w:r>
      <w:r w:rsidR="005D19E0">
        <w:rPr>
          <w:rFonts w:asciiTheme="minorHAnsi" w:hAnsiTheme="minorHAnsi" w:cstheme="minorHAnsi"/>
          <w:color w:val="242424"/>
          <w:sz w:val="20"/>
          <w:szCs w:val="20"/>
          <w:shd w:val="clear" w:color="auto" w:fill="FFFFFF"/>
        </w:rPr>
        <w:t xml:space="preserve"> </w:t>
      </w:r>
      <w:r w:rsidRPr="00087109">
        <w:rPr>
          <w:rFonts w:asciiTheme="minorHAnsi" w:hAnsiTheme="minorHAnsi" w:cstheme="minorHAnsi"/>
          <w:color w:val="242424"/>
          <w:sz w:val="20"/>
          <w:szCs w:val="20"/>
          <w:shd w:val="clear" w:color="auto" w:fill="FFFFFF"/>
        </w:rPr>
        <w:t xml:space="preserve">oder einer </w:t>
      </w:r>
      <w:r w:rsidR="00EA4B2F">
        <w:rPr>
          <w:rFonts w:asciiTheme="minorHAnsi" w:hAnsiTheme="minorHAnsi" w:cstheme="minorHAnsi"/>
          <w:color w:val="242424"/>
          <w:sz w:val="20"/>
          <w:szCs w:val="20"/>
          <w:shd w:val="clear" w:color="auto" w:fill="FFFFFF"/>
        </w:rPr>
        <w:t>,</w:t>
      </w:r>
      <w:r w:rsidR="00FB7F00">
        <w:rPr>
          <w:rFonts w:asciiTheme="minorHAnsi" w:hAnsiTheme="minorHAnsi" w:cstheme="minorHAnsi"/>
          <w:color w:val="242424"/>
          <w:sz w:val="20"/>
          <w:szCs w:val="20"/>
          <w:shd w:val="clear" w:color="auto" w:fill="FFFFFF"/>
        </w:rPr>
        <w:t>Acknowledgement of Country</w:t>
      </w:r>
      <w:r w:rsidRPr="00087109">
        <w:rPr>
          <w:rFonts w:asciiTheme="minorHAnsi" w:hAnsiTheme="minorHAnsi" w:cstheme="minorHAnsi"/>
          <w:color w:val="242424"/>
          <w:sz w:val="20"/>
          <w:szCs w:val="20"/>
          <w:shd w:val="clear" w:color="auto" w:fill="FFFFFF"/>
        </w:rPr>
        <w:t xml:space="preserve">', </w:t>
      </w:r>
      <w:r w:rsidR="00023719">
        <w:rPr>
          <w:rFonts w:asciiTheme="minorHAnsi" w:hAnsiTheme="minorHAnsi" w:cstheme="minorHAnsi"/>
          <w:color w:val="242424"/>
          <w:sz w:val="20"/>
          <w:szCs w:val="20"/>
          <w:shd w:val="clear" w:color="auto" w:fill="FFFFFF"/>
        </w:rPr>
        <w:t>was auch</w:t>
      </w:r>
      <w:r w:rsidRPr="00087109">
        <w:rPr>
          <w:rFonts w:asciiTheme="minorHAnsi" w:hAnsiTheme="minorHAnsi" w:cstheme="minorHAnsi"/>
          <w:color w:val="242424"/>
          <w:sz w:val="20"/>
          <w:szCs w:val="20"/>
          <w:shd w:val="clear" w:color="auto" w:fill="FFFFFF"/>
        </w:rPr>
        <w:t xml:space="preserve"> eine </w:t>
      </w:r>
      <w:r w:rsidR="00023719" w:rsidRPr="00023719">
        <w:rPr>
          <w:rFonts w:asciiTheme="minorHAnsi" w:hAnsiTheme="minorHAnsi" w:cstheme="minorHAnsi"/>
          <w:color w:val="242424"/>
          <w:sz w:val="20"/>
          <w:szCs w:val="20"/>
          <w:shd w:val="clear" w:color="auto" w:fill="FFFFFF"/>
        </w:rPr>
        <w:t>Räucherzeremonie</w:t>
      </w:r>
      <w:r w:rsidR="00023719">
        <w:rPr>
          <w:rFonts w:asciiTheme="minorHAnsi" w:hAnsiTheme="minorHAnsi" w:cstheme="minorHAnsi"/>
          <w:color w:val="242424"/>
          <w:sz w:val="20"/>
          <w:szCs w:val="20"/>
          <w:shd w:val="clear" w:color="auto" w:fill="FFFFFF"/>
        </w:rPr>
        <w:t xml:space="preserve"> </w:t>
      </w:r>
      <w:r w:rsidRPr="00087109">
        <w:rPr>
          <w:rFonts w:asciiTheme="minorHAnsi" w:hAnsiTheme="minorHAnsi" w:cstheme="minorHAnsi"/>
          <w:color w:val="242424"/>
          <w:sz w:val="20"/>
          <w:szCs w:val="20"/>
          <w:shd w:val="clear" w:color="auto" w:fill="FFFFFF"/>
        </w:rPr>
        <w:t>beinhalten kann. Es ist wichtig, diese Zeremonien beizubehalten und an ihnen teilzunehmen, da sie d</w:t>
      </w:r>
      <w:r w:rsidR="005D19E0">
        <w:rPr>
          <w:rFonts w:asciiTheme="minorHAnsi" w:hAnsiTheme="minorHAnsi" w:cstheme="minorHAnsi"/>
          <w:color w:val="242424"/>
          <w:sz w:val="20"/>
          <w:szCs w:val="20"/>
          <w:shd w:val="clear" w:color="auto" w:fill="FFFFFF"/>
        </w:rPr>
        <w:t>ie</w:t>
      </w:r>
      <w:r w:rsidRPr="00087109">
        <w:rPr>
          <w:rFonts w:asciiTheme="minorHAnsi" w:hAnsiTheme="minorHAnsi" w:cstheme="minorHAnsi"/>
          <w:color w:val="242424"/>
          <w:sz w:val="20"/>
          <w:szCs w:val="20"/>
          <w:shd w:val="clear" w:color="auto" w:fill="FFFFFF"/>
        </w:rPr>
        <w:t xml:space="preserve"> traditionellen </w:t>
      </w:r>
      <w:r w:rsidR="005C467F">
        <w:rPr>
          <w:rFonts w:asciiTheme="minorHAnsi" w:hAnsiTheme="minorHAnsi" w:cstheme="minorHAnsi"/>
          <w:color w:val="242424"/>
          <w:sz w:val="20"/>
          <w:szCs w:val="20"/>
          <w:shd w:val="clear" w:color="auto" w:fill="FFFFFF"/>
        </w:rPr>
        <w:t>Hüter</w:t>
      </w:r>
      <w:r w:rsidRPr="00087109">
        <w:rPr>
          <w:rFonts w:asciiTheme="minorHAnsi" w:hAnsiTheme="minorHAnsi" w:cstheme="minorHAnsi"/>
          <w:color w:val="242424"/>
          <w:sz w:val="20"/>
          <w:szCs w:val="20"/>
          <w:shd w:val="clear" w:color="auto" w:fill="FFFFFF"/>
        </w:rPr>
        <w:t xml:space="preserve"> des Landes </w:t>
      </w:r>
      <w:r w:rsidR="005C467F">
        <w:rPr>
          <w:rFonts w:asciiTheme="minorHAnsi" w:hAnsiTheme="minorHAnsi" w:cstheme="minorHAnsi"/>
          <w:color w:val="242424"/>
          <w:sz w:val="20"/>
          <w:szCs w:val="20"/>
          <w:shd w:val="clear" w:color="auto" w:fill="FFFFFF"/>
        </w:rPr>
        <w:t>würdigen</w:t>
      </w:r>
      <w:r w:rsidRPr="00087109">
        <w:rPr>
          <w:rFonts w:asciiTheme="minorHAnsi" w:hAnsiTheme="minorHAnsi" w:cstheme="minorHAnsi"/>
          <w:color w:val="242424"/>
          <w:sz w:val="20"/>
          <w:szCs w:val="20"/>
          <w:shd w:val="clear" w:color="auto" w:fill="FFFFFF"/>
        </w:rPr>
        <w:t xml:space="preserve">. </w:t>
      </w:r>
      <w:r w:rsidR="0029073B" w:rsidRPr="0029073B">
        <w:rPr>
          <w:rFonts w:asciiTheme="minorHAnsi" w:hAnsiTheme="minorHAnsi" w:cstheme="minorHAnsi"/>
          <w:color w:val="242424"/>
          <w:sz w:val="20"/>
          <w:szCs w:val="20"/>
          <w:shd w:val="clear" w:color="auto" w:fill="FFFFFF"/>
        </w:rPr>
        <w:t xml:space="preserve">Die Geschichten und </w:t>
      </w:r>
      <w:r w:rsidR="0029073B" w:rsidRPr="0029073B">
        <w:rPr>
          <w:rFonts w:ascii="Calibri" w:hAnsi="Calibri" w:cs="Calibri"/>
          <w:color w:val="242424"/>
          <w:sz w:val="20"/>
          <w:szCs w:val="20"/>
          <w:shd w:val="clear" w:color="auto" w:fill="FFFFFF"/>
        </w:rPr>
        <w:t xml:space="preserve">Lehren, die mit Humor, Offenheit und Optimismus vorgetragen werden, machen diese Erlebnisse einzigartig und unvergesslich. Begegnen Sie den traditionellen Besitzern </w:t>
      </w:r>
      <w:r w:rsidR="00B86428">
        <w:rPr>
          <w:rFonts w:ascii="Calibri" w:hAnsi="Calibri" w:cs="Calibri"/>
          <w:color w:val="242424"/>
          <w:sz w:val="20"/>
          <w:szCs w:val="20"/>
          <w:shd w:val="clear" w:color="auto" w:fill="FFFFFF"/>
        </w:rPr>
        <w:t xml:space="preserve">unseres Landes </w:t>
      </w:r>
      <w:r w:rsidR="0029073B" w:rsidRPr="0029073B">
        <w:rPr>
          <w:rFonts w:ascii="Calibri" w:hAnsi="Calibri" w:cs="Calibri"/>
          <w:color w:val="242424"/>
          <w:sz w:val="20"/>
          <w:szCs w:val="20"/>
          <w:shd w:val="clear" w:color="auto" w:fill="FFFFFF"/>
        </w:rPr>
        <w:t xml:space="preserve">und lassen Sie sich </w:t>
      </w:r>
      <w:r w:rsidR="00B86428">
        <w:rPr>
          <w:rFonts w:ascii="Calibri" w:hAnsi="Calibri" w:cs="Calibri"/>
          <w:color w:val="242424"/>
          <w:sz w:val="20"/>
          <w:szCs w:val="20"/>
          <w:shd w:val="clear" w:color="auto" w:fill="FFFFFF"/>
        </w:rPr>
        <w:t>von</w:t>
      </w:r>
      <w:r w:rsidR="0029073B" w:rsidRPr="0029073B">
        <w:rPr>
          <w:rFonts w:ascii="Calibri" w:hAnsi="Calibri" w:cs="Calibri"/>
          <w:color w:val="242424"/>
          <w:sz w:val="20"/>
          <w:szCs w:val="20"/>
          <w:shd w:val="clear" w:color="auto" w:fill="FFFFFF"/>
        </w:rPr>
        <w:t xml:space="preserve"> </w:t>
      </w:r>
      <w:r w:rsidR="00B86428">
        <w:rPr>
          <w:rFonts w:ascii="Calibri" w:hAnsi="Calibri" w:cs="Calibri"/>
          <w:color w:val="242424"/>
          <w:sz w:val="20"/>
          <w:szCs w:val="20"/>
          <w:shd w:val="clear" w:color="auto" w:fill="FFFFFF"/>
        </w:rPr>
        <w:t>ihren</w:t>
      </w:r>
      <w:r w:rsidR="0029073B" w:rsidRPr="0029073B">
        <w:rPr>
          <w:rFonts w:ascii="Calibri" w:hAnsi="Calibri" w:cs="Calibri"/>
          <w:color w:val="242424"/>
          <w:sz w:val="20"/>
          <w:szCs w:val="20"/>
          <w:shd w:val="clear" w:color="auto" w:fill="FFFFFF"/>
        </w:rPr>
        <w:t xml:space="preserve"> indigenen </w:t>
      </w:r>
      <w:r w:rsidR="00B86428" w:rsidRPr="0029073B">
        <w:rPr>
          <w:rFonts w:ascii="Calibri" w:hAnsi="Calibri" w:cs="Calibri"/>
          <w:color w:val="242424"/>
          <w:sz w:val="20"/>
          <w:szCs w:val="20"/>
          <w:shd w:val="clear" w:color="auto" w:fill="FFFFFF"/>
        </w:rPr>
        <w:t>Erfahrungen</w:t>
      </w:r>
      <w:r w:rsidR="0029073B" w:rsidRPr="0029073B">
        <w:rPr>
          <w:rFonts w:ascii="Calibri" w:hAnsi="Calibri" w:cs="Calibri"/>
          <w:color w:val="242424"/>
          <w:sz w:val="20"/>
          <w:szCs w:val="20"/>
          <w:shd w:val="clear" w:color="auto" w:fill="FFFFFF"/>
        </w:rPr>
        <w:t xml:space="preserve"> </w:t>
      </w:r>
      <w:r w:rsidR="00B86428">
        <w:rPr>
          <w:rFonts w:ascii="Calibri" w:hAnsi="Calibri" w:cs="Calibri"/>
          <w:color w:val="242424"/>
          <w:sz w:val="20"/>
          <w:szCs w:val="20"/>
          <w:shd w:val="clear" w:color="auto" w:fill="FFFFFF"/>
        </w:rPr>
        <w:t>in den Bann ziehen</w:t>
      </w:r>
      <w:r w:rsidR="0029073B" w:rsidRPr="0029073B">
        <w:rPr>
          <w:rFonts w:ascii="Calibri" w:hAnsi="Calibri" w:cs="Calibri"/>
          <w:color w:val="242424"/>
          <w:sz w:val="20"/>
          <w:szCs w:val="20"/>
          <w:shd w:val="clear" w:color="auto" w:fill="FFFFFF"/>
        </w:rPr>
        <w:t xml:space="preserve">.  </w:t>
      </w:r>
      <w:r w:rsidR="0029073B">
        <w:rPr>
          <w:rFonts w:ascii="Calibri" w:hAnsi="Calibri" w:cs="Calibri"/>
          <w:color w:val="242424"/>
          <w:sz w:val="20"/>
          <w:szCs w:val="20"/>
          <w:shd w:val="clear" w:color="auto" w:fill="FFFFFF"/>
        </w:rPr>
        <w:t xml:space="preserve">Hier eine </w:t>
      </w:r>
      <w:r w:rsidR="008B10A3">
        <w:rPr>
          <w:rFonts w:ascii="Calibri" w:hAnsi="Calibri" w:cs="Calibri"/>
          <w:color w:val="242424"/>
          <w:sz w:val="20"/>
          <w:szCs w:val="20"/>
          <w:shd w:val="clear" w:color="auto" w:fill="FFFFFF"/>
        </w:rPr>
        <w:t>Übersicht</w:t>
      </w:r>
      <w:r w:rsidR="0029073B">
        <w:rPr>
          <w:rFonts w:ascii="Calibri" w:hAnsi="Calibri" w:cs="Calibri"/>
          <w:color w:val="242424"/>
          <w:sz w:val="20"/>
          <w:szCs w:val="20"/>
          <w:shd w:val="clear" w:color="auto" w:fill="FFFFFF"/>
        </w:rPr>
        <w:t>:</w:t>
      </w:r>
    </w:p>
    <w:p w14:paraId="116B99CD" w14:textId="5F8D84A7" w:rsidR="0029073B" w:rsidRDefault="0029073B" w:rsidP="00B86428">
      <w:pPr>
        <w:pStyle w:val="Normal1"/>
        <w:spacing w:after="0" w:line="240" w:lineRule="auto"/>
        <w:jc w:val="both"/>
        <w:rPr>
          <w:sz w:val="20"/>
          <w:szCs w:val="20"/>
          <w:lang w:val="de-DE"/>
        </w:rPr>
      </w:pPr>
    </w:p>
    <w:p w14:paraId="5326F579" w14:textId="77777777" w:rsidR="008B10A3" w:rsidRPr="0029073B" w:rsidRDefault="008B10A3" w:rsidP="0029073B">
      <w:pPr>
        <w:pStyle w:val="Normal1"/>
        <w:spacing w:after="0" w:line="240" w:lineRule="auto"/>
        <w:ind w:left="567"/>
        <w:jc w:val="both"/>
        <w:rPr>
          <w:sz w:val="20"/>
          <w:szCs w:val="20"/>
          <w:lang w:val="de-DE"/>
        </w:rPr>
      </w:pPr>
    </w:p>
    <w:p w14:paraId="7A0EFC46" w14:textId="56455D77" w:rsidR="0029073B" w:rsidRDefault="00000000" w:rsidP="0029073B">
      <w:pPr>
        <w:pStyle w:val="Normal1"/>
        <w:spacing w:after="0" w:line="240" w:lineRule="auto"/>
        <w:ind w:left="567"/>
        <w:jc w:val="both"/>
        <w:rPr>
          <w:sz w:val="20"/>
          <w:szCs w:val="20"/>
          <w:lang w:val="de-DE"/>
        </w:rPr>
      </w:pPr>
      <w:hyperlink r:id="rId10" w:anchor=":~:text=Canberra%20is%20Ngunnawal%20country.,country%20for%20hunter%2Dgatherer%20people." w:history="1">
        <w:r w:rsidR="0029073B" w:rsidRPr="0029073B">
          <w:rPr>
            <w:rStyle w:val="Hyperlink"/>
            <w:b/>
            <w:bCs/>
            <w:color w:val="1155CC"/>
            <w:sz w:val="20"/>
            <w:szCs w:val="20"/>
            <w:lang w:val="de-DE"/>
          </w:rPr>
          <w:t>Canberra</w:t>
        </w:r>
      </w:hyperlink>
      <w:r w:rsidR="0029073B" w:rsidRPr="0029073B">
        <w:rPr>
          <w:b/>
          <w:bCs/>
          <w:sz w:val="20"/>
          <w:szCs w:val="20"/>
          <w:lang w:val="de-DE"/>
        </w:rPr>
        <w:t>, die Hauptstadtregion Australiens</w:t>
      </w:r>
    </w:p>
    <w:p w14:paraId="67F819BF" w14:textId="6499C45C" w:rsidR="0029073B" w:rsidRPr="0029073B" w:rsidRDefault="0029073B" w:rsidP="0029073B">
      <w:pPr>
        <w:pStyle w:val="Normal1"/>
        <w:spacing w:after="0" w:line="240" w:lineRule="auto"/>
        <w:ind w:left="567"/>
        <w:jc w:val="both"/>
        <w:rPr>
          <w:sz w:val="20"/>
          <w:szCs w:val="20"/>
          <w:lang w:val="de-DE"/>
        </w:rPr>
      </w:pPr>
      <w:r w:rsidRPr="0029073B">
        <w:rPr>
          <w:sz w:val="20"/>
          <w:szCs w:val="20"/>
          <w:lang w:val="de-DE"/>
        </w:rPr>
        <w:t xml:space="preserve">Die traditionellen Hüter des Landes, auf dem Canberra liegt, sind die Völker der Ngunnawal, Ngunawal und Ngambri. Zu den benachbarten Völkern gehören die Gundungurra im Norden, die Ngarigo im Süden, die Yuin an der Südküste von South Wales und die Wiradjuri im Inland. Jedes dieser Völker hat seine eigenen Sprachen, die zwar miteinander verwandt sind, sich aber voneinander unterscheiden. </w:t>
      </w:r>
    </w:p>
    <w:p w14:paraId="3400B125" w14:textId="77777777" w:rsidR="0029073B" w:rsidRPr="0029073B" w:rsidRDefault="0029073B" w:rsidP="0029073B">
      <w:pPr>
        <w:pStyle w:val="Normal1"/>
        <w:spacing w:after="0" w:line="240" w:lineRule="auto"/>
        <w:ind w:left="567"/>
        <w:jc w:val="both"/>
        <w:rPr>
          <w:sz w:val="20"/>
          <w:szCs w:val="20"/>
          <w:lang w:val="de-DE"/>
        </w:rPr>
      </w:pPr>
    </w:p>
    <w:p w14:paraId="19989C7B" w14:textId="552CA257" w:rsidR="0029073B" w:rsidRPr="0029073B" w:rsidRDefault="0029073B" w:rsidP="0029073B">
      <w:pPr>
        <w:pStyle w:val="Normal1"/>
        <w:spacing w:after="0" w:line="240" w:lineRule="auto"/>
        <w:ind w:left="567"/>
        <w:jc w:val="both"/>
        <w:rPr>
          <w:i/>
          <w:iCs/>
          <w:sz w:val="20"/>
          <w:szCs w:val="20"/>
          <w:lang w:val="de-DE"/>
        </w:rPr>
      </w:pPr>
      <w:r w:rsidRPr="0029073B">
        <w:rPr>
          <w:b/>
          <w:bCs/>
          <w:sz w:val="20"/>
          <w:szCs w:val="20"/>
          <w:lang w:val="de-DE"/>
        </w:rPr>
        <w:t xml:space="preserve">Say G’day: </w:t>
      </w:r>
      <w:r w:rsidRPr="0029073B">
        <w:rPr>
          <w:sz w:val="20"/>
          <w:szCs w:val="20"/>
          <w:lang w:val="de-DE"/>
        </w:rPr>
        <w:t xml:space="preserve">Bei einem Besuch in Canberra sagt man </w:t>
      </w:r>
      <w:r w:rsidR="008B10A3" w:rsidRPr="0029073B">
        <w:rPr>
          <w:sz w:val="20"/>
          <w:szCs w:val="20"/>
          <w:lang w:val="de-DE"/>
        </w:rPr>
        <w:t xml:space="preserve">guten Tag (g‘day) </w:t>
      </w:r>
      <w:r w:rsidRPr="0029073B">
        <w:rPr>
          <w:sz w:val="20"/>
          <w:szCs w:val="20"/>
          <w:lang w:val="de-DE"/>
        </w:rPr>
        <w:t xml:space="preserve">am besten in der Ngunnawal-Sprache: </w:t>
      </w:r>
      <w:r w:rsidRPr="0029073B">
        <w:rPr>
          <w:i/>
          <w:iCs/>
          <w:sz w:val="20"/>
          <w:szCs w:val="20"/>
          <w:lang w:val="de-DE"/>
        </w:rPr>
        <w:t>Yumalundi.</w:t>
      </w:r>
    </w:p>
    <w:p w14:paraId="0EB7CB77" w14:textId="77777777" w:rsidR="0029073B" w:rsidRPr="0029073B" w:rsidRDefault="0029073B" w:rsidP="0029073B">
      <w:pPr>
        <w:pStyle w:val="Normal1"/>
        <w:spacing w:after="0" w:line="240" w:lineRule="auto"/>
        <w:ind w:left="567"/>
        <w:jc w:val="both"/>
        <w:rPr>
          <w:sz w:val="20"/>
          <w:szCs w:val="20"/>
          <w:lang w:val="de-DE"/>
        </w:rPr>
      </w:pPr>
    </w:p>
    <w:p w14:paraId="3C055139" w14:textId="674278AD" w:rsidR="0029073B" w:rsidRDefault="0029073B" w:rsidP="0029073B">
      <w:pPr>
        <w:pStyle w:val="Normal1"/>
        <w:spacing w:after="0" w:line="240" w:lineRule="auto"/>
        <w:ind w:left="567"/>
        <w:jc w:val="both"/>
        <w:rPr>
          <w:sz w:val="20"/>
          <w:szCs w:val="20"/>
          <w:lang w:val="de-DE"/>
        </w:rPr>
      </w:pPr>
      <w:r w:rsidRPr="0029073B">
        <w:rPr>
          <w:b/>
          <w:bCs/>
          <w:sz w:val="20"/>
          <w:szCs w:val="20"/>
          <w:lang w:val="de-DE"/>
        </w:rPr>
        <w:t xml:space="preserve">Herzlich Willkommen: </w:t>
      </w:r>
      <w:r w:rsidRPr="0029073B">
        <w:rPr>
          <w:sz w:val="20"/>
          <w:szCs w:val="20"/>
          <w:lang w:val="de-DE"/>
        </w:rPr>
        <w:t xml:space="preserve">Erfahren Sie mehr über die traditionellen Hüter von Canberra bei einem Besuch im </w:t>
      </w:r>
      <w:hyperlink r:id="rId11" w:history="1">
        <w:r w:rsidRPr="0029073B">
          <w:rPr>
            <w:rStyle w:val="Hyperlink"/>
            <w:color w:val="1155CC"/>
            <w:sz w:val="20"/>
            <w:szCs w:val="20"/>
            <w:lang w:val="de-DE"/>
          </w:rPr>
          <w:t>Tidbinbilla Nature Reserve</w:t>
        </w:r>
      </w:hyperlink>
      <w:r w:rsidRPr="0029073B">
        <w:rPr>
          <w:sz w:val="20"/>
          <w:szCs w:val="20"/>
          <w:lang w:val="de-DE"/>
        </w:rPr>
        <w:t>, wo Sie einen erfahrenen Murumbung-</w:t>
      </w:r>
      <w:r w:rsidR="004503EA">
        <w:rPr>
          <w:sz w:val="20"/>
          <w:szCs w:val="20"/>
          <w:lang w:val="de-DE"/>
        </w:rPr>
        <w:t>Aboriginal</w:t>
      </w:r>
      <w:r w:rsidRPr="0029073B">
        <w:rPr>
          <w:sz w:val="20"/>
          <w:szCs w:val="20"/>
          <w:lang w:val="de-DE"/>
        </w:rPr>
        <w:t xml:space="preserve">-Ranger begleiten können. Während Sie durch das </w:t>
      </w:r>
      <w:r w:rsidR="00AA3802">
        <w:rPr>
          <w:sz w:val="20"/>
          <w:szCs w:val="20"/>
          <w:lang w:val="de-DE"/>
        </w:rPr>
        <w:t>Gebiet</w:t>
      </w:r>
      <w:r w:rsidR="00AA3802" w:rsidRPr="0029073B">
        <w:rPr>
          <w:sz w:val="20"/>
          <w:szCs w:val="20"/>
          <w:lang w:val="de-DE"/>
        </w:rPr>
        <w:t xml:space="preserve"> </w:t>
      </w:r>
      <w:r w:rsidRPr="0029073B">
        <w:rPr>
          <w:sz w:val="20"/>
          <w:szCs w:val="20"/>
          <w:lang w:val="de-DE"/>
        </w:rPr>
        <w:t>und die Kulturstätten wandern, wird Ihr Reiseleiter sein Wissen über die traditionsreiche Geschichte mit Ihnen teilen und Sie über die Bedeutung der regionalen Landschaft, Pflanzen und Tiere für das Volk der Ngunnawal unterrichten. Sie werden von nachhaltigen Landbewirtschaftungspraktiken, wie z.B. von der Tradition der kulturellen Brände hören und mehr über einheimische Pflanzen, die als Nahrungsmittel, Medizin und zur Herstellung von Werkzeugen verwendet werden, lernen. Das Naturschutzgebiet Tidbinbilla beherbergt auch den ältesten bekannten bewohnten Felsenunterschlupf, der 25.000 Jahre bis zur letzten Eiszeit zurückreicht</w:t>
      </w:r>
      <w:r>
        <w:rPr>
          <w:sz w:val="20"/>
          <w:szCs w:val="20"/>
          <w:lang w:val="de-DE"/>
        </w:rPr>
        <w:t>.</w:t>
      </w:r>
    </w:p>
    <w:p w14:paraId="34F3EE1C" w14:textId="77777777" w:rsidR="00B86428" w:rsidRPr="0029073B" w:rsidRDefault="00B86428" w:rsidP="0029073B">
      <w:pPr>
        <w:pStyle w:val="Normal1"/>
        <w:spacing w:after="0" w:line="240" w:lineRule="auto"/>
        <w:ind w:left="567"/>
        <w:jc w:val="both"/>
        <w:rPr>
          <w:sz w:val="20"/>
          <w:szCs w:val="20"/>
          <w:lang w:val="de-DE"/>
        </w:rPr>
      </w:pPr>
    </w:p>
    <w:p w14:paraId="3309CC01" w14:textId="77777777" w:rsidR="0029073B" w:rsidRPr="0029073B" w:rsidRDefault="0029073B" w:rsidP="0029073B">
      <w:pPr>
        <w:pStyle w:val="Normal1"/>
        <w:spacing w:after="0" w:line="240" w:lineRule="auto"/>
        <w:ind w:left="567"/>
        <w:jc w:val="both"/>
        <w:rPr>
          <w:sz w:val="20"/>
          <w:szCs w:val="20"/>
          <w:lang w:val="de-AT"/>
        </w:rPr>
      </w:pPr>
    </w:p>
    <w:p w14:paraId="2D8F1DB1" w14:textId="7C1C7204" w:rsidR="0029073B" w:rsidRDefault="00000000" w:rsidP="0029073B">
      <w:pPr>
        <w:pStyle w:val="Normal1"/>
        <w:spacing w:after="0" w:line="240" w:lineRule="auto"/>
        <w:ind w:left="567"/>
        <w:jc w:val="both"/>
        <w:rPr>
          <w:sz w:val="20"/>
          <w:szCs w:val="20"/>
          <w:lang w:val="de-DE"/>
        </w:rPr>
      </w:pPr>
      <w:hyperlink r:id="rId12" w:history="1">
        <w:r w:rsidR="0029073B" w:rsidRPr="0029073B">
          <w:rPr>
            <w:rStyle w:val="Hyperlink"/>
            <w:b/>
            <w:bCs/>
            <w:color w:val="1155CC"/>
            <w:sz w:val="20"/>
            <w:szCs w:val="20"/>
            <w:lang w:val="de-DE"/>
          </w:rPr>
          <w:t>Sydney</w:t>
        </w:r>
        <w:r w:rsidR="0029073B">
          <w:rPr>
            <w:rStyle w:val="Hyperlink"/>
            <w:b/>
            <w:bCs/>
            <w:color w:val="1155CC"/>
            <w:sz w:val="20"/>
            <w:szCs w:val="20"/>
            <w:lang w:val="de-DE"/>
          </w:rPr>
          <w:t xml:space="preserve"> (</w:t>
        </w:r>
        <w:r w:rsidR="0029073B" w:rsidRPr="0029073B">
          <w:rPr>
            <w:rStyle w:val="Hyperlink"/>
            <w:b/>
            <w:bCs/>
            <w:color w:val="1155CC"/>
            <w:sz w:val="20"/>
            <w:szCs w:val="20"/>
            <w:lang w:val="de-DE"/>
          </w:rPr>
          <w:t>Warrane</w:t>
        </w:r>
      </w:hyperlink>
      <w:r w:rsidR="0029073B">
        <w:rPr>
          <w:sz w:val="20"/>
          <w:szCs w:val="20"/>
          <w:lang w:val="de-DE"/>
        </w:rPr>
        <w:t>*)</w:t>
      </w:r>
      <w:r w:rsidR="0029073B" w:rsidRPr="0029073B">
        <w:rPr>
          <w:sz w:val="20"/>
          <w:szCs w:val="20"/>
          <w:lang w:val="de-DE"/>
        </w:rPr>
        <w:t xml:space="preserve"> </w:t>
      </w:r>
      <w:r w:rsidR="0029073B" w:rsidRPr="0029073B">
        <w:rPr>
          <w:b/>
          <w:bCs/>
          <w:sz w:val="20"/>
          <w:szCs w:val="20"/>
          <w:lang w:val="de-DE"/>
        </w:rPr>
        <w:t>New South Wales</w:t>
      </w:r>
      <w:r w:rsidR="0029073B" w:rsidRPr="0029073B">
        <w:rPr>
          <w:sz w:val="20"/>
          <w:szCs w:val="20"/>
          <w:lang w:val="de-DE"/>
        </w:rPr>
        <w:t xml:space="preserve"> </w:t>
      </w:r>
    </w:p>
    <w:p w14:paraId="19E4031B" w14:textId="7D3F25B2" w:rsidR="0029073B" w:rsidRPr="0029073B" w:rsidRDefault="0029073B" w:rsidP="0029073B">
      <w:pPr>
        <w:pStyle w:val="Normal1"/>
        <w:spacing w:after="0" w:line="240" w:lineRule="auto"/>
        <w:ind w:left="567"/>
        <w:jc w:val="both"/>
        <w:rPr>
          <w:sz w:val="20"/>
          <w:szCs w:val="20"/>
          <w:lang w:val="de-DE"/>
        </w:rPr>
      </w:pPr>
      <w:r w:rsidRPr="0029073B">
        <w:rPr>
          <w:sz w:val="20"/>
          <w:szCs w:val="20"/>
          <w:lang w:val="de-DE"/>
        </w:rPr>
        <w:t>Sydney</w:t>
      </w:r>
      <w:r>
        <w:rPr>
          <w:sz w:val="20"/>
          <w:szCs w:val="20"/>
          <w:lang w:val="de-DE"/>
        </w:rPr>
        <w:t xml:space="preserve"> (</w:t>
      </w:r>
      <w:r w:rsidRPr="0029073B">
        <w:rPr>
          <w:sz w:val="20"/>
          <w:szCs w:val="20"/>
          <w:lang w:val="de-DE"/>
        </w:rPr>
        <w:t>Warrane</w:t>
      </w:r>
      <w:r>
        <w:rPr>
          <w:sz w:val="20"/>
          <w:szCs w:val="20"/>
          <w:lang w:val="de-DE"/>
        </w:rPr>
        <w:t>*,</w:t>
      </w:r>
      <w:r w:rsidRPr="0029073B">
        <w:rPr>
          <w:sz w:val="20"/>
          <w:szCs w:val="20"/>
          <w:lang w:val="de-DE"/>
        </w:rPr>
        <w:t xml:space="preserve"> ausgesprochen War-rang) ist die Heimat einer Reihe verschiedenartiger First Nations-Gemeinschaften. Warrane bezieht sich auf das Gebiet, das heute als Circular Quay und Sydney Cove bekannt ist. Die australischen Ureinwohner von Central Sydney sind die Gadigal People. Die </w:t>
      </w:r>
      <w:r w:rsidR="0067223E">
        <w:rPr>
          <w:sz w:val="20"/>
          <w:szCs w:val="20"/>
          <w:lang w:val="de-DE"/>
        </w:rPr>
        <w:t>Aboriginal Kultur</w:t>
      </w:r>
      <w:r w:rsidRPr="0029073B">
        <w:rPr>
          <w:sz w:val="20"/>
          <w:szCs w:val="20"/>
          <w:lang w:val="de-DE"/>
        </w:rPr>
        <w:t xml:space="preserve"> ist in der ganzen Stadt lebendig, und Sie können sie das ganze Jahr über bei kulturellen Führungen, Ausstellungen und Veranstaltungen erleben. </w:t>
      </w:r>
    </w:p>
    <w:p w14:paraId="5B57D3E3" w14:textId="77777777" w:rsidR="0029073B" w:rsidRPr="0029073B" w:rsidRDefault="0029073B" w:rsidP="0029073B">
      <w:pPr>
        <w:pStyle w:val="Normal1"/>
        <w:spacing w:after="0" w:line="240" w:lineRule="auto"/>
        <w:ind w:left="567"/>
        <w:jc w:val="both"/>
        <w:rPr>
          <w:sz w:val="20"/>
          <w:szCs w:val="20"/>
          <w:lang w:val="de-DE"/>
        </w:rPr>
      </w:pPr>
    </w:p>
    <w:p w14:paraId="53688454" w14:textId="7F4B7110" w:rsidR="0029073B" w:rsidRPr="0029073B" w:rsidRDefault="0029073B" w:rsidP="0029073B">
      <w:pPr>
        <w:pStyle w:val="Normal1"/>
        <w:spacing w:after="0" w:line="240" w:lineRule="auto"/>
        <w:ind w:left="567"/>
        <w:jc w:val="both"/>
        <w:rPr>
          <w:sz w:val="20"/>
          <w:szCs w:val="20"/>
          <w:lang w:val="de-DE"/>
        </w:rPr>
      </w:pPr>
      <w:r w:rsidRPr="0029073B">
        <w:rPr>
          <w:b/>
          <w:bCs/>
          <w:sz w:val="20"/>
          <w:szCs w:val="20"/>
          <w:lang w:val="de-DE"/>
        </w:rPr>
        <w:t>Say G’day:</w:t>
      </w:r>
      <w:r w:rsidRPr="0029073B">
        <w:rPr>
          <w:sz w:val="20"/>
          <w:szCs w:val="20"/>
          <w:lang w:val="de-DE"/>
        </w:rPr>
        <w:t xml:space="preserve"> In Gadigal heißt </w:t>
      </w:r>
      <w:r w:rsidR="008B10A3" w:rsidRPr="0029073B">
        <w:rPr>
          <w:sz w:val="20"/>
          <w:szCs w:val="20"/>
          <w:lang w:val="de-DE"/>
        </w:rPr>
        <w:t>guten Tag (g‘day)</w:t>
      </w:r>
      <w:r w:rsidR="008B10A3">
        <w:rPr>
          <w:sz w:val="20"/>
          <w:szCs w:val="20"/>
          <w:lang w:val="de-DE"/>
        </w:rPr>
        <w:t xml:space="preserve">: </w:t>
      </w:r>
      <w:r w:rsidRPr="0029073B">
        <w:rPr>
          <w:i/>
          <w:iCs/>
          <w:sz w:val="20"/>
          <w:szCs w:val="20"/>
          <w:lang w:val="de-DE"/>
        </w:rPr>
        <w:t>Budyeri kamaru</w:t>
      </w:r>
      <w:r w:rsidRPr="0029073B">
        <w:rPr>
          <w:sz w:val="20"/>
          <w:szCs w:val="20"/>
          <w:lang w:val="de-DE"/>
        </w:rPr>
        <w:t>.</w:t>
      </w:r>
    </w:p>
    <w:p w14:paraId="6BA974B0" w14:textId="77777777" w:rsidR="0029073B" w:rsidRPr="0029073B" w:rsidRDefault="0029073B" w:rsidP="0029073B">
      <w:pPr>
        <w:pStyle w:val="Normal1"/>
        <w:spacing w:after="0" w:line="240" w:lineRule="auto"/>
        <w:ind w:left="567"/>
        <w:jc w:val="both"/>
        <w:rPr>
          <w:sz w:val="20"/>
          <w:szCs w:val="20"/>
          <w:lang w:val="de-DE"/>
        </w:rPr>
      </w:pPr>
    </w:p>
    <w:p w14:paraId="5EEE6C89" w14:textId="5AEA279B" w:rsidR="0029073B" w:rsidRDefault="0029073B" w:rsidP="0029073B">
      <w:pPr>
        <w:pStyle w:val="Normal1"/>
        <w:spacing w:after="0" w:line="240" w:lineRule="auto"/>
        <w:ind w:left="567"/>
        <w:jc w:val="both"/>
        <w:rPr>
          <w:sz w:val="20"/>
          <w:szCs w:val="20"/>
          <w:lang w:val="de-DE"/>
        </w:rPr>
      </w:pPr>
      <w:r w:rsidRPr="0029073B">
        <w:rPr>
          <w:b/>
          <w:bCs/>
          <w:sz w:val="20"/>
          <w:szCs w:val="20"/>
          <w:lang w:val="de-DE"/>
        </w:rPr>
        <w:t xml:space="preserve">Herzlich Willkommen: </w:t>
      </w:r>
      <w:r w:rsidRPr="0029073B">
        <w:rPr>
          <w:sz w:val="20"/>
          <w:szCs w:val="20"/>
          <w:lang w:val="de-DE"/>
        </w:rPr>
        <w:t xml:space="preserve">Wenn Sie die Geschichte von Sydney/ Warrane und ihre Bedeutung für die Clans des Eora-Volkes eintauchen möchten, buchen Sie eine </w:t>
      </w:r>
      <w:hyperlink r:id="rId13" w:history="1">
        <w:r w:rsidRPr="0029073B">
          <w:rPr>
            <w:rStyle w:val="Hyperlink"/>
            <w:color w:val="1155CC"/>
            <w:sz w:val="20"/>
            <w:szCs w:val="20"/>
            <w:lang w:val="de-DE"/>
          </w:rPr>
          <w:t>persönliche Führung durch die First Nations Galerie im Australian Museum</w:t>
        </w:r>
      </w:hyperlink>
      <w:r w:rsidRPr="0029073B">
        <w:rPr>
          <w:sz w:val="20"/>
          <w:szCs w:val="20"/>
          <w:lang w:val="de-DE"/>
        </w:rPr>
        <w:t xml:space="preserve"> im Herzen des zentralen Geschäftsviertels von Sydney.</w:t>
      </w:r>
    </w:p>
    <w:p w14:paraId="34DDB7C7" w14:textId="77777777" w:rsidR="00B86428" w:rsidRDefault="00B86428" w:rsidP="0029073B">
      <w:pPr>
        <w:pStyle w:val="Normal1"/>
        <w:spacing w:after="0" w:line="240" w:lineRule="auto"/>
        <w:ind w:left="567"/>
        <w:jc w:val="both"/>
        <w:rPr>
          <w:sz w:val="20"/>
          <w:szCs w:val="20"/>
          <w:lang w:val="de-DE"/>
        </w:rPr>
      </w:pPr>
    </w:p>
    <w:p w14:paraId="7930C89F" w14:textId="77777777" w:rsidR="008B10A3" w:rsidRPr="0029073B" w:rsidRDefault="008B10A3" w:rsidP="0029073B">
      <w:pPr>
        <w:pStyle w:val="Normal1"/>
        <w:spacing w:after="0" w:line="240" w:lineRule="auto"/>
        <w:ind w:left="567"/>
        <w:jc w:val="both"/>
        <w:rPr>
          <w:sz w:val="20"/>
          <w:szCs w:val="20"/>
          <w:lang w:val="de-DE"/>
        </w:rPr>
      </w:pPr>
    </w:p>
    <w:p w14:paraId="37325B91" w14:textId="6A4EF63E" w:rsidR="0029073B" w:rsidRDefault="00000000" w:rsidP="0029073B">
      <w:pPr>
        <w:pStyle w:val="Normal1"/>
        <w:spacing w:after="0" w:line="240" w:lineRule="auto"/>
        <w:ind w:left="567"/>
        <w:jc w:val="both"/>
        <w:rPr>
          <w:b/>
          <w:bCs/>
          <w:sz w:val="20"/>
          <w:szCs w:val="20"/>
          <w:lang w:val="de-DE"/>
        </w:rPr>
      </w:pPr>
      <w:hyperlink r:id="rId14" w:history="1">
        <w:r w:rsidR="0029073B" w:rsidRPr="0029073B">
          <w:rPr>
            <w:rStyle w:val="Hyperlink"/>
            <w:b/>
            <w:bCs/>
            <w:color w:val="1155CC"/>
            <w:sz w:val="20"/>
            <w:szCs w:val="20"/>
            <w:lang w:val="de-DE"/>
          </w:rPr>
          <w:t>Darwin</w:t>
        </w:r>
        <w:r w:rsidR="0029073B">
          <w:rPr>
            <w:rStyle w:val="Hyperlink"/>
            <w:b/>
            <w:bCs/>
            <w:color w:val="1155CC"/>
            <w:sz w:val="20"/>
            <w:szCs w:val="20"/>
            <w:lang w:val="de-DE"/>
          </w:rPr>
          <w:t xml:space="preserve"> (</w:t>
        </w:r>
        <w:r w:rsidR="0029073B" w:rsidRPr="0029073B">
          <w:rPr>
            <w:rStyle w:val="Hyperlink"/>
            <w:b/>
            <w:bCs/>
            <w:color w:val="1155CC"/>
            <w:sz w:val="20"/>
            <w:szCs w:val="20"/>
            <w:lang w:val="de-DE"/>
          </w:rPr>
          <w:t>Gulumerrdgen</w:t>
        </w:r>
      </w:hyperlink>
      <w:r w:rsidR="0029073B">
        <w:rPr>
          <w:rStyle w:val="Hyperlink"/>
          <w:b/>
          <w:bCs/>
          <w:color w:val="1155CC"/>
          <w:sz w:val="20"/>
          <w:szCs w:val="20"/>
          <w:lang w:val="de-DE"/>
        </w:rPr>
        <w:t>*)</w:t>
      </w:r>
      <w:r w:rsidR="0029073B" w:rsidRPr="0029073B">
        <w:rPr>
          <w:b/>
          <w:bCs/>
          <w:sz w:val="20"/>
          <w:szCs w:val="20"/>
          <w:lang w:val="de-DE"/>
        </w:rPr>
        <w:t>, Northern Territory</w:t>
      </w:r>
    </w:p>
    <w:p w14:paraId="10E09595" w14:textId="0CCF4254" w:rsidR="0029073B" w:rsidRPr="0029073B" w:rsidRDefault="0029073B" w:rsidP="0029073B">
      <w:pPr>
        <w:pStyle w:val="Normal1"/>
        <w:spacing w:after="0" w:line="240" w:lineRule="auto"/>
        <w:ind w:left="567"/>
        <w:jc w:val="both"/>
        <w:rPr>
          <w:sz w:val="20"/>
          <w:szCs w:val="20"/>
          <w:lang w:val="de-DE"/>
        </w:rPr>
      </w:pPr>
      <w:r w:rsidRPr="0029073B">
        <w:rPr>
          <w:sz w:val="20"/>
          <w:szCs w:val="20"/>
          <w:lang w:val="de-DE"/>
        </w:rPr>
        <w:t>Darwin</w:t>
      </w:r>
      <w:r>
        <w:rPr>
          <w:sz w:val="20"/>
          <w:szCs w:val="20"/>
          <w:lang w:val="de-DE"/>
        </w:rPr>
        <w:t xml:space="preserve"> (</w:t>
      </w:r>
      <w:r w:rsidRPr="0029073B">
        <w:rPr>
          <w:sz w:val="20"/>
          <w:szCs w:val="20"/>
          <w:lang w:val="de-DE"/>
        </w:rPr>
        <w:t>Gulumerrdge</w:t>
      </w:r>
      <w:r>
        <w:rPr>
          <w:sz w:val="20"/>
          <w:szCs w:val="20"/>
          <w:lang w:val="de-DE"/>
        </w:rPr>
        <w:t xml:space="preserve">n*, </w:t>
      </w:r>
      <w:r w:rsidRPr="0029073B">
        <w:rPr>
          <w:sz w:val="20"/>
          <w:szCs w:val="20"/>
          <w:lang w:val="de-DE"/>
        </w:rPr>
        <w:t xml:space="preserve">ausgesprochen Golom-merrd-gen) ist die Heimat des Larrakia-Volkes, den traditionellen Hütern des Landes. Sie ist die nächstgelegene Hauptstadt zu Arnhem Land, einem zerklüfteten Landstrich, der reich an indigener australischer Natur ist. Das Volk der Larrakia kennt sieben Jahreszeiten, von denen jede einen Wechsel des Klimas und der Natur mit sich bringt. </w:t>
      </w:r>
    </w:p>
    <w:p w14:paraId="12D74096" w14:textId="77777777" w:rsidR="0029073B" w:rsidRPr="0029073B" w:rsidRDefault="0029073B" w:rsidP="0029073B">
      <w:pPr>
        <w:pStyle w:val="Normal1"/>
        <w:spacing w:after="0" w:line="240" w:lineRule="auto"/>
        <w:ind w:left="567"/>
        <w:jc w:val="both"/>
        <w:rPr>
          <w:sz w:val="20"/>
          <w:szCs w:val="20"/>
          <w:lang w:val="de-DE"/>
        </w:rPr>
      </w:pPr>
    </w:p>
    <w:p w14:paraId="66D56A98" w14:textId="397AF3F7" w:rsidR="0029073B" w:rsidRPr="0029073B" w:rsidRDefault="0029073B" w:rsidP="0029073B">
      <w:pPr>
        <w:pStyle w:val="Normal1"/>
        <w:spacing w:after="0" w:line="240" w:lineRule="auto"/>
        <w:ind w:left="567"/>
        <w:jc w:val="both"/>
        <w:rPr>
          <w:sz w:val="20"/>
          <w:szCs w:val="20"/>
          <w:lang w:val="de-DE"/>
        </w:rPr>
      </w:pPr>
      <w:r w:rsidRPr="0029073B">
        <w:rPr>
          <w:b/>
          <w:bCs/>
          <w:sz w:val="20"/>
          <w:szCs w:val="20"/>
          <w:lang w:val="de-DE"/>
        </w:rPr>
        <w:t xml:space="preserve">Say G’day: </w:t>
      </w:r>
      <w:r w:rsidRPr="0029073B">
        <w:rPr>
          <w:sz w:val="20"/>
          <w:szCs w:val="20"/>
          <w:lang w:val="de-DE"/>
        </w:rPr>
        <w:t xml:space="preserve">Wenn man in Darwin ist, </w:t>
      </w:r>
      <w:r w:rsidR="008B10A3">
        <w:rPr>
          <w:sz w:val="20"/>
          <w:szCs w:val="20"/>
          <w:lang w:val="de-DE"/>
        </w:rPr>
        <w:t>heißt</w:t>
      </w:r>
      <w:r w:rsidRPr="0029073B">
        <w:rPr>
          <w:sz w:val="20"/>
          <w:szCs w:val="20"/>
          <w:lang w:val="de-DE"/>
        </w:rPr>
        <w:t xml:space="preserve"> guten Tag (g‘day) auf Larrakia</w:t>
      </w:r>
      <w:r w:rsidR="008B10A3">
        <w:rPr>
          <w:sz w:val="20"/>
          <w:szCs w:val="20"/>
          <w:lang w:val="de-DE"/>
        </w:rPr>
        <w:t xml:space="preserve">: </w:t>
      </w:r>
      <w:r w:rsidRPr="0029073B">
        <w:rPr>
          <w:i/>
          <w:iCs/>
          <w:sz w:val="20"/>
          <w:szCs w:val="20"/>
          <w:lang w:val="de-DE"/>
        </w:rPr>
        <w:t xml:space="preserve">Darrandirra </w:t>
      </w:r>
      <w:r w:rsidRPr="0029073B">
        <w:rPr>
          <w:sz w:val="20"/>
          <w:szCs w:val="20"/>
          <w:lang w:val="de-DE"/>
        </w:rPr>
        <w:t xml:space="preserve">(ausgesprochen Durran-dirra), </w:t>
      </w:r>
      <w:r w:rsidRPr="0029073B">
        <w:rPr>
          <w:i/>
          <w:iCs/>
          <w:sz w:val="20"/>
          <w:szCs w:val="20"/>
          <w:lang w:val="de-DE"/>
        </w:rPr>
        <w:t xml:space="preserve">Miledma </w:t>
      </w:r>
      <w:r w:rsidRPr="0029073B">
        <w:rPr>
          <w:sz w:val="20"/>
          <w:szCs w:val="20"/>
          <w:lang w:val="de-DE"/>
        </w:rPr>
        <w:t xml:space="preserve">(ausgesprochen Mil-ed-ma) oder </w:t>
      </w:r>
      <w:r w:rsidRPr="0029073B">
        <w:rPr>
          <w:i/>
          <w:iCs/>
          <w:sz w:val="20"/>
          <w:szCs w:val="20"/>
          <w:lang w:val="de-DE"/>
        </w:rPr>
        <w:t xml:space="preserve">Batji-way </w:t>
      </w:r>
      <w:r w:rsidRPr="0029073B">
        <w:rPr>
          <w:sz w:val="20"/>
          <w:szCs w:val="20"/>
          <w:lang w:val="de-DE"/>
        </w:rPr>
        <w:t>(ausgesprochen Barchi-way).</w:t>
      </w:r>
    </w:p>
    <w:p w14:paraId="24673A96" w14:textId="77777777" w:rsidR="0029073B" w:rsidRPr="0029073B" w:rsidRDefault="0029073B" w:rsidP="0029073B">
      <w:pPr>
        <w:pStyle w:val="Normal1"/>
        <w:spacing w:after="0" w:line="240" w:lineRule="auto"/>
        <w:ind w:left="567"/>
        <w:jc w:val="both"/>
        <w:rPr>
          <w:sz w:val="20"/>
          <w:szCs w:val="20"/>
          <w:lang w:val="de-DE"/>
        </w:rPr>
      </w:pPr>
    </w:p>
    <w:p w14:paraId="273F5F84" w14:textId="6E210714" w:rsidR="0029073B" w:rsidRPr="0029073B" w:rsidRDefault="0029073B" w:rsidP="0029073B">
      <w:pPr>
        <w:pStyle w:val="Normal1"/>
        <w:spacing w:after="0" w:line="240" w:lineRule="auto"/>
        <w:ind w:left="567"/>
        <w:jc w:val="both"/>
        <w:rPr>
          <w:sz w:val="20"/>
          <w:szCs w:val="20"/>
          <w:lang w:val="de-DE"/>
        </w:rPr>
      </w:pPr>
      <w:r w:rsidRPr="0029073B">
        <w:rPr>
          <w:b/>
          <w:bCs/>
          <w:sz w:val="20"/>
          <w:szCs w:val="20"/>
          <w:lang w:val="de-DE"/>
        </w:rPr>
        <w:t>Herzlich Willkommen:</w:t>
      </w:r>
      <w:r w:rsidRPr="0029073B">
        <w:rPr>
          <w:sz w:val="20"/>
          <w:szCs w:val="20"/>
          <w:lang w:val="de-DE"/>
        </w:rPr>
        <w:t xml:space="preserve"> Erfahren Sie auf einer der </w:t>
      </w:r>
      <w:hyperlink r:id="rId15" w:history="1">
        <w:r w:rsidRPr="0029073B">
          <w:rPr>
            <w:rStyle w:val="Hyperlink"/>
            <w:color w:val="1155CC"/>
            <w:sz w:val="20"/>
            <w:szCs w:val="20"/>
            <w:lang w:val="de-DE"/>
          </w:rPr>
          <w:t>Pudakul Aboriginal Kulturtouren</w:t>
        </w:r>
      </w:hyperlink>
      <w:r w:rsidRPr="0029073B">
        <w:rPr>
          <w:sz w:val="20"/>
          <w:szCs w:val="20"/>
          <w:lang w:val="de-DE"/>
        </w:rPr>
        <w:t xml:space="preserve"> von einem einheimischen Reiseführer mehr über das Larrakia-Volk von Darwin/ Gulumerrdgen. Östlich der Stadt reichen die Angebote von kurzen Kunst- und Kulturerlebnissen bis hin zu Erkundungstouren mit Übernachtung in den umliegenden Feuchtgebieten und Nationalparks, bei denen Ihnen ein </w:t>
      </w:r>
      <w:r w:rsidR="003F4C6A">
        <w:rPr>
          <w:sz w:val="20"/>
          <w:szCs w:val="20"/>
          <w:lang w:val="de-DE"/>
        </w:rPr>
        <w:t>lokaler</w:t>
      </w:r>
      <w:r w:rsidR="003F4C6A" w:rsidRPr="0029073B">
        <w:rPr>
          <w:sz w:val="20"/>
          <w:szCs w:val="20"/>
          <w:lang w:val="de-DE"/>
        </w:rPr>
        <w:t xml:space="preserve"> </w:t>
      </w:r>
      <w:r w:rsidR="003F4C6A">
        <w:rPr>
          <w:sz w:val="20"/>
          <w:szCs w:val="20"/>
          <w:lang w:val="de-DE"/>
        </w:rPr>
        <w:t>Aboriginal Guide</w:t>
      </w:r>
      <w:r w:rsidRPr="0029073B">
        <w:rPr>
          <w:sz w:val="20"/>
          <w:szCs w:val="20"/>
          <w:lang w:val="de-DE"/>
        </w:rPr>
        <w:t xml:space="preserve"> die Bräuche und Traditionen der einheimischen Völker näher bringt.</w:t>
      </w:r>
    </w:p>
    <w:p w14:paraId="462644EF" w14:textId="452F71C5" w:rsidR="008B10A3" w:rsidRDefault="008B10A3" w:rsidP="0029073B">
      <w:pPr>
        <w:pStyle w:val="Normal1"/>
        <w:spacing w:after="0" w:line="240" w:lineRule="auto"/>
        <w:ind w:left="567"/>
        <w:jc w:val="both"/>
        <w:rPr>
          <w:sz w:val="20"/>
          <w:szCs w:val="20"/>
          <w:lang w:val="de-DE"/>
        </w:rPr>
      </w:pPr>
    </w:p>
    <w:p w14:paraId="482C7074" w14:textId="77777777" w:rsidR="008B10A3" w:rsidRPr="0029073B" w:rsidRDefault="008B10A3" w:rsidP="0029073B">
      <w:pPr>
        <w:pStyle w:val="Normal1"/>
        <w:spacing w:after="0" w:line="240" w:lineRule="auto"/>
        <w:ind w:left="567"/>
        <w:jc w:val="both"/>
        <w:rPr>
          <w:sz w:val="20"/>
          <w:szCs w:val="20"/>
          <w:lang w:val="de-DE"/>
        </w:rPr>
      </w:pPr>
    </w:p>
    <w:p w14:paraId="10312F54" w14:textId="17AE4F65" w:rsidR="0029073B" w:rsidRDefault="0029073B" w:rsidP="0029073B">
      <w:pPr>
        <w:pStyle w:val="Normal1"/>
        <w:spacing w:after="0" w:line="240" w:lineRule="auto"/>
        <w:ind w:left="567"/>
        <w:jc w:val="both"/>
        <w:rPr>
          <w:b/>
          <w:bCs/>
          <w:sz w:val="20"/>
          <w:szCs w:val="20"/>
          <w:lang w:val="de-DE"/>
        </w:rPr>
      </w:pPr>
      <w:r w:rsidRPr="0029073B">
        <w:rPr>
          <w:b/>
          <w:bCs/>
          <w:sz w:val="20"/>
          <w:szCs w:val="20"/>
          <w:lang w:val="de-DE"/>
        </w:rPr>
        <w:lastRenderedPageBreak/>
        <w:t>Brisbane</w:t>
      </w:r>
      <w:r>
        <w:rPr>
          <w:b/>
          <w:bCs/>
          <w:sz w:val="20"/>
          <w:szCs w:val="20"/>
          <w:lang w:val="de-DE"/>
        </w:rPr>
        <w:t xml:space="preserve"> (</w:t>
      </w:r>
      <w:hyperlink r:id="rId16" w:history="1">
        <w:r w:rsidRPr="0029073B">
          <w:rPr>
            <w:rStyle w:val="Hyperlink"/>
            <w:b/>
            <w:bCs/>
            <w:color w:val="1155CC"/>
            <w:sz w:val="20"/>
            <w:szCs w:val="20"/>
            <w:lang w:val="de-DE"/>
          </w:rPr>
          <w:t>Meeanjin</w:t>
        </w:r>
      </w:hyperlink>
      <w:r>
        <w:rPr>
          <w:b/>
          <w:bCs/>
          <w:sz w:val="20"/>
          <w:szCs w:val="20"/>
          <w:lang w:val="de-DE"/>
        </w:rPr>
        <w:t>*)</w:t>
      </w:r>
      <w:r w:rsidRPr="0029073B">
        <w:rPr>
          <w:b/>
          <w:bCs/>
          <w:sz w:val="20"/>
          <w:szCs w:val="20"/>
          <w:lang w:val="de-DE"/>
        </w:rPr>
        <w:t xml:space="preserve"> Queensland</w:t>
      </w:r>
    </w:p>
    <w:p w14:paraId="448C0290" w14:textId="38E02E53" w:rsidR="0029073B" w:rsidRDefault="0029073B" w:rsidP="0029073B">
      <w:pPr>
        <w:pStyle w:val="Normal1"/>
        <w:spacing w:after="0" w:line="240" w:lineRule="auto"/>
        <w:ind w:left="567"/>
        <w:jc w:val="both"/>
        <w:rPr>
          <w:sz w:val="20"/>
          <w:szCs w:val="20"/>
          <w:lang w:val="de-DE"/>
        </w:rPr>
      </w:pPr>
      <w:r w:rsidRPr="0029073B">
        <w:rPr>
          <w:sz w:val="20"/>
          <w:szCs w:val="20"/>
          <w:lang w:val="de-DE"/>
        </w:rPr>
        <w:t>Brisbane</w:t>
      </w:r>
      <w:r>
        <w:rPr>
          <w:sz w:val="20"/>
          <w:szCs w:val="20"/>
          <w:lang w:val="de-DE"/>
        </w:rPr>
        <w:t xml:space="preserve"> (</w:t>
      </w:r>
      <w:r w:rsidRPr="0029073B">
        <w:rPr>
          <w:sz w:val="20"/>
          <w:szCs w:val="20"/>
          <w:lang w:val="de-DE"/>
        </w:rPr>
        <w:t>Meeanjin</w:t>
      </w:r>
      <w:r>
        <w:rPr>
          <w:sz w:val="20"/>
          <w:szCs w:val="20"/>
          <w:lang w:val="de-DE"/>
        </w:rPr>
        <w:t>*</w:t>
      </w:r>
      <w:r w:rsidRPr="0029073B">
        <w:rPr>
          <w:sz w:val="20"/>
          <w:szCs w:val="20"/>
          <w:lang w:val="de-DE"/>
        </w:rPr>
        <w:t xml:space="preserve">ausgesprochen Mee-an-jin) wurde auf dem traditionellen Land der Turrbal und Yuggera Völker gegründet, und sein Name bedeutet „der Ort der blauen Wasserlilien.“ Brisbane/ Meeanjin erstreckt sich vom Elimbah Creek bis hinunter zum Logan River und landeinwärts nach Moggill. </w:t>
      </w:r>
    </w:p>
    <w:p w14:paraId="0B5E089D" w14:textId="77777777" w:rsidR="00B86428" w:rsidRPr="0029073B" w:rsidRDefault="00B86428" w:rsidP="0029073B">
      <w:pPr>
        <w:pStyle w:val="Normal1"/>
        <w:spacing w:after="0" w:line="240" w:lineRule="auto"/>
        <w:ind w:left="567"/>
        <w:jc w:val="both"/>
        <w:rPr>
          <w:sz w:val="20"/>
          <w:szCs w:val="20"/>
          <w:lang w:val="de-DE"/>
        </w:rPr>
      </w:pPr>
    </w:p>
    <w:p w14:paraId="3F367E84" w14:textId="317D1613" w:rsidR="0029073B" w:rsidRDefault="0029073B" w:rsidP="0029073B">
      <w:pPr>
        <w:pStyle w:val="Normal1"/>
        <w:spacing w:after="0" w:line="240" w:lineRule="auto"/>
        <w:ind w:left="567"/>
        <w:jc w:val="both"/>
        <w:rPr>
          <w:sz w:val="20"/>
          <w:szCs w:val="20"/>
          <w:lang w:val="de-DE"/>
        </w:rPr>
      </w:pPr>
      <w:r w:rsidRPr="0029073B">
        <w:rPr>
          <w:b/>
          <w:bCs/>
          <w:sz w:val="20"/>
          <w:szCs w:val="20"/>
          <w:lang w:val="de-DE"/>
        </w:rPr>
        <w:t xml:space="preserve">Say G’day: </w:t>
      </w:r>
      <w:r w:rsidRPr="0029073B">
        <w:rPr>
          <w:sz w:val="20"/>
          <w:szCs w:val="20"/>
          <w:lang w:val="de-DE"/>
        </w:rPr>
        <w:t xml:space="preserve">Wenn Sie Brisbane/Meeanjin besuchen, </w:t>
      </w:r>
      <w:r w:rsidR="008B10A3">
        <w:rPr>
          <w:sz w:val="20"/>
          <w:szCs w:val="20"/>
          <w:lang w:val="de-DE"/>
        </w:rPr>
        <w:t xml:space="preserve">heißt </w:t>
      </w:r>
      <w:r w:rsidR="008B10A3" w:rsidRPr="0029073B">
        <w:rPr>
          <w:sz w:val="20"/>
          <w:szCs w:val="20"/>
          <w:lang w:val="de-DE"/>
        </w:rPr>
        <w:t>guten Tag (g‘day)</w:t>
      </w:r>
      <w:r w:rsidRPr="0029073B">
        <w:rPr>
          <w:sz w:val="20"/>
          <w:szCs w:val="20"/>
          <w:lang w:val="de-DE"/>
        </w:rPr>
        <w:t xml:space="preserve"> in der Sprache der Yugara</w:t>
      </w:r>
      <w:r w:rsidR="008B10A3">
        <w:rPr>
          <w:sz w:val="20"/>
          <w:szCs w:val="20"/>
          <w:lang w:val="de-DE"/>
        </w:rPr>
        <w:t>:</w:t>
      </w:r>
      <w:r w:rsidRPr="0029073B">
        <w:rPr>
          <w:sz w:val="20"/>
          <w:szCs w:val="20"/>
          <w:lang w:val="de-DE"/>
        </w:rPr>
        <w:t xml:space="preserve"> </w:t>
      </w:r>
      <w:r w:rsidRPr="0029073B">
        <w:rPr>
          <w:i/>
          <w:iCs/>
          <w:sz w:val="20"/>
          <w:szCs w:val="20"/>
          <w:lang w:val="de-DE"/>
        </w:rPr>
        <w:t>Gurumba bigi</w:t>
      </w:r>
      <w:r w:rsidRPr="0029073B">
        <w:rPr>
          <w:sz w:val="20"/>
          <w:szCs w:val="20"/>
          <w:lang w:val="de-DE"/>
        </w:rPr>
        <w:t>.</w:t>
      </w:r>
    </w:p>
    <w:p w14:paraId="26C4A2BB" w14:textId="77777777" w:rsidR="00B86428" w:rsidRPr="0029073B" w:rsidRDefault="00B86428" w:rsidP="0029073B">
      <w:pPr>
        <w:pStyle w:val="Normal1"/>
        <w:spacing w:after="0" w:line="240" w:lineRule="auto"/>
        <w:ind w:left="567"/>
        <w:jc w:val="both"/>
        <w:rPr>
          <w:sz w:val="20"/>
          <w:szCs w:val="20"/>
          <w:lang w:val="de-DE"/>
        </w:rPr>
      </w:pPr>
    </w:p>
    <w:p w14:paraId="29F1C87E" w14:textId="66755766" w:rsidR="0029073B" w:rsidRPr="0029073B" w:rsidRDefault="0029073B" w:rsidP="0029073B">
      <w:pPr>
        <w:pStyle w:val="Normal1"/>
        <w:spacing w:after="0" w:line="240" w:lineRule="auto"/>
        <w:ind w:left="567"/>
        <w:jc w:val="both"/>
        <w:rPr>
          <w:sz w:val="20"/>
          <w:szCs w:val="20"/>
          <w:lang w:val="de-DE"/>
        </w:rPr>
      </w:pPr>
      <w:r w:rsidRPr="0029073B">
        <w:rPr>
          <w:b/>
          <w:bCs/>
          <w:sz w:val="20"/>
          <w:szCs w:val="20"/>
          <w:lang w:val="de-DE"/>
        </w:rPr>
        <w:t>Herzlich Willkommen:</w:t>
      </w:r>
      <w:r w:rsidRPr="0029073B">
        <w:rPr>
          <w:sz w:val="20"/>
          <w:szCs w:val="20"/>
          <w:lang w:val="de-DE"/>
        </w:rPr>
        <w:t xml:space="preserve"> Erfahren Sie mehr über Brisbane</w:t>
      </w:r>
      <w:r>
        <w:rPr>
          <w:sz w:val="20"/>
          <w:szCs w:val="20"/>
          <w:lang w:val="de-DE"/>
        </w:rPr>
        <w:t xml:space="preserve"> (</w:t>
      </w:r>
      <w:r w:rsidRPr="0029073B">
        <w:rPr>
          <w:sz w:val="20"/>
          <w:szCs w:val="20"/>
          <w:lang w:val="de-DE"/>
        </w:rPr>
        <w:t>Meeanjin</w:t>
      </w:r>
      <w:r>
        <w:rPr>
          <w:sz w:val="20"/>
          <w:szCs w:val="20"/>
          <w:lang w:val="de-DE"/>
        </w:rPr>
        <w:t>*)</w:t>
      </w:r>
      <w:r w:rsidRPr="0029073B">
        <w:rPr>
          <w:sz w:val="20"/>
          <w:szCs w:val="20"/>
          <w:lang w:val="de-DE"/>
        </w:rPr>
        <w:t xml:space="preserve"> und die Völker der Turrbal und Yuggera bei einer kulturellen Tour, einer Bush-Tucker-Verkostung und einem Workshop, bei dem Sie die alte Webkunst erlernen, von </w:t>
      </w:r>
      <w:hyperlink r:id="rId17" w:history="1">
        <w:r w:rsidRPr="0029073B">
          <w:rPr>
            <w:rStyle w:val="Hyperlink"/>
            <w:color w:val="1155CC"/>
            <w:sz w:val="20"/>
            <w:szCs w:val="20"/>
            <w:lang w:val="de-DE"/>
          </w:rPr>
          <w:t>Black Card Tours</w:t>
        </w:r>
      </w:hyperlink>
      <w:r w:rsidRPr="0029073B">
        <w:rPr>
          <w:sz w:val="20"/>
          <w:szCs w:val="20"/>
          <w:lang w:val="de-DE"/>
        </w:rPr>
        <w:t>. Erkunden Sie während der 90-minütigen Wandertour</w:t>
      </w:r>
      <w:hyperlink r:id="rId18" w:history="1">
        <w:r w:rsidRPr="0029073B">
          <w:rPr>
            <w:rStyle w:val="Hyperlink"/>
            <w:color w:val="1155CC"/>
            <w:sz w:val="20"/>
            <w:szCs w:val="20"/>
            <w:lang w:val="de-DE"/>
          </w:rPr>
          <w:t xml:space="preserve"> Kurilpa Point and Cultural Precinct Walking Tour</w:t>
        </w:r>
      </w:hyperlink>
      <w:r w:rsidRPr="0029073B">
        <w:rPr>
          <w:sz w:val="20"/>
          <w:szCs w:val="20"/>
          <w:lang w:val="de-DE"/>
        </w:rPr>
        <w:t xml:space="preserve"> mit einem </w:t>
      </w:r>
      <w:r w:rsidR="00AC493F" w:rsidRPr="0029073B">
        <w:rPr>
          <w:sz w:val="20"/>
          <w:szCs w:val="20"/>
          <w:lang w:val="de-DE"/>
        </w:rPr>
        <w:t>Aborigin</w:t>
      </w:r>
      <w:r w:rsidR="00AC493F">
        <w:rPr>
          <w:sz w:val="20"/>
          <w:szCs w:val="20"/>
          <w:lang w:val="de-DE"/>
        </w:rPr>
        <w:t>a</w:t>
      </w:r>
      <w:r w:rsidR="005D19E0">
        <w:rPr>
          <w:sz w:val="20"/>
          <w:szCs w:val="20"/>
          <w:lang w:val="de-DE"/>
        </w:rPr>
        <w:t xml:space="preserve"> Guide</w:t>
      </w:r>
      <w:r w:rsidRPr="0029073B">
        <w:rPr>
          <w:sz w:val="20"/>
          <w:szCs w:val="20"/>
          <w:lang w:val="de-DE"/>
        </w:rPr>
        <w:t xml:space="preserve"> eine der größten und interessantesten Sammlungen öffentlicher </w:t>
      </w:r>
      <w:r w:rsidR="004465D6">
        <w:rPr>
          <w:sz w:val="20"/>
          <w:szCs w:val="20"/>
          <w:lang w:val="de-DE"/>
        </w:rPr>
        <w:t>Aboriginal</w:t>
      </w:r>
      <w:r w:rsidRPr="0029073B">
        <w:rPr>
          <w:sz w:val="20"/>
          <w:szCs w:val="20"/>
          <w:lang w:val="de-DE"/>
        </w:rPr>
        <w:t>-Kunstwerke.</w:t>
      </w:r>
    </w:p>
    <w:p w14:paraId="3BA55560" w14:textId="7135368D" w:rsidR="0029073B" w:rsidRDefault="0029073B" w:rsidP="0029073B">
      <w:pPr>
        <w:pStyle w:val="Normal1"/>
        <w:spacing w:after="0" w:line="240" w:lineRule="auto"/>
        <w:ind w:left="567"/>
        <w:jc w:val="both"/>
        <w:rPr>
          <w:sz w:val="20"/>
          <w:szCs w:val="20"/>
          <w:lang w:val="de-AT"/>
        </w:rPr>
      </w:pPr>
    </w:p>
    <w:p w14:paraId="47ABF742" w14:textId="77777777" w:rsidR="008B10A3" w:rsidRPr="0029073B" w:rsidRDefault="008B10A3" w:rsidP="0029073B">
      <w:pPr>
        <w:pStyle w:val="Normal1"/>
        <w:spacing w:after="0" w:line="240" w:lineRule="auto"/>
        <w:ind w:left="567"/>
        <w:jc w:val="both"/>
        <w:rPr>
          <w:sz w:val="20"/>
          <w:szCs w:val="20"/>
          <w:lang w:val="de-AT"/>
        </w:rPr>
      </w:pPr>
    </w:p>
    <w:p w14:paraId="5C4172B0" w14:textId="0AAD695B" w:rsidR="0029073B" w:rsidRDefault="00000000" w:rsidP="0029073B">
      <w:pPr>
        <w:pStyle w:val="Normal1"/>
        <w:spacing w:after="0" w:line="240" w:lineRule="auto"/>
        <w:ind w:left="567"/>
        <w:jc w:val="both"/>
        <w:rPr>
          <w:b/>
          <w:bCs/>
          <w:sz w:val="20"/>
          <w:szCs w:val="20"/>
          <w:lang w:val="de-DE"/>
        </w:rPr>
      </w:pPr>
      <w:hyperlink r:id="rId19" w:history="1">
        <w:r w:rsidR="0029073B" w:rsidRPr="0029073B">
          <w:rPr>
            <w:rStyle w:val="Hyperlink"/>
            <w:b/>
            <w:bCs/>
            <w:color w:val="1155CC"/>
            <w:sz w:val="20"/>
            <w:szCs w:val="20"/>
            <w:lang w:val="de-DE"/>
          </w:rPr>
          <w:t>Adelaide</w:t>
        </w:r>
        <w:r w:rsidR="0029073B">
          <w:rPr>
            <w:rStyle w:val="Hyperlink"/>
            <w:b/>
            <w:bCs/>
            <w:color w:val="1155CC"/>
            <w:sz w:val="20"/>
            <w:szCs w:val="20"/>
            <w:lang w:val="de-DE"/>
          </w:rPr>
          <w:t xml:space="preserve"> (</w:t>
        </w:r>
        <w:r w:rsidR="0029073B" w:rsidRPr="0029073B">
          <w:rPr>
            <w:rStyle w:val="Hyperlink"/>
            <w:b/>
            <w:bCs/>
            <w:color w:val="1155CC"/>
            <w:sz w:val="20"/>
            <w:szCs w:val="20"/>
            <w:lang w:val="de-DE"/>
          </w:rPr>
          <w:t>Tarndanya</w:t>
        </w:r>
      </w:hyperlink>
      <w:r w:rsidR="0029073B">
        <w:rPr>
          <w:rStyle w:val="Hyperlink"/>
          <w:b/>
          <w:bCs/>
          <w:color w:val="1155CC"/>
          <w:sz w:val="20"/>
          <w:szCs w:val="20"/>
          <w:lang w:val="de-DE"/>
        </w:rPr>
        <w:t>*)</w:t>
      </w:r>
      <w:r w:rsidR="0029073B" w:rsidRPr="0029073B">
        <w:rPr>
          <w:b/>
          <w:bCs/>
          <w:sz w:val="20"/>
          <w:szCs w:val="20"/>
          <w:lang w:val="de-DE"/>
        </w:rPr>
        <w:t>, Südaustralien</w:t>
      </w:r>
    </w:p>
    <w:p w14:paraId="50C92847" w14:textId="1BDE0B8C" w:rsidR="0029073B" w:rsidRPr="0029073B" w:rsidRDefault="0029073B" w:rsidP="0029073B">
      <w:pPr>
        <w:pStyle w:val="Normal1"/>
        <w:spacing w:after="0" w:line="240" w:lineRule="auto"/>
        <w:ind w:left="567"/>
        <w:jc w:val="both"/>
        <w:rPr>
          <w:sz w:val="20"/>
          <w:szCs w:val="20"/>
          <w:lang w:val="de-DE"/>
        </w:rPr>
      </w:pPr>
      <w:r w:rsidRPr="0029073B">
        <w:rPr>
          <w:sz w:val="20"/>
          <w:szCs w:val="20"/>
          <w:lang w:val="de-DE"/>
        </w:rPr>
        <w:t xml:space="preserve">Die Adelaide Plains sind auch unter dem Namen Tarndanya (ausgesprochen Tarn-dan-ya) bekannt, und die traditionellen Hüter sind das Kaurna-Volk (ausgesprochen Gar-na). </w:t>
      </w:r>
      <w:hyperlink r:id="rId20" w:history="1">
        <w:r w:rsidRPr="0029073B">
          <w:rPr>
            <w:rStyle w:val="Hyperlink"/>
            <w:color w:val="1155CC"/>
            <w:sz w:val="20"/>
            <w:szCs w:val="20"/>
            <w:lang w:val="de-DE"/>
          </w:rPr>
          <w:t>Adelaide/ Tarndanya</w:t>
        </w:r>
      </w:hyperlink>
      <w:r w:rsidRPr="0029073B">
        <w:rPr>
          <w:sz w:val="20"/>
          <w:szCs w:val="20"/>
          <w:lang w:val="de-DE"/>
        </w:rPr>
        <w:t xml:space="preserve"> umfasst das Gebiet von Port Broughton, nördlich der Stadt bis hinunter zum Cape Jervis. </w:t>
      </w:r>
    </w:p>
    <w:p w14:paraId="501B14EB" w14:textId="77777777" w:rsidR="0029073B" w:rsidRPr="0029073B" w:rsidRDefault="0029073B" w:rsidP="0029073B">
      <w:pPr>
        <w:pStyle w:val="Normal1"/>
        <w:spacing w:after="0" w:line="240" w:lineRule="auto"/>
        <w:ind w:left="567"/>
        <w:jc w:val="both"/>
        <w:rPr>
          <w:sz w:val="20"/>
          <w:szCs w:val="20"/>
          <w:lang w:val="de-DE"/>
        </w:rPr>
      </w:pPr>
    </w:p>
    <w:p w14:paraId="39FE4F24" w14:textId="2216FA98" w:rsidR="0029073B" w:rsidRPr="0029073B" w:rsidRDefault="0029073B" w:rsidP="0029073B">
      <w:pPr>
        <w:pStyle w:val="Normal1"/>
        <w:spacing w:after="0" w:line="240" w:lineRule="auto"/>
        <w:ind w:left="567"/>
        <w:jc w:val="both"/>
        <w:rPr>
          <w:sz w:val="20"/>
          <w:szCs w:val="20"/>
          <w:lang w:val="de-DE"/>
        </w:rPr>
      </w:pPr>
      <w:r w:rsidRPr="0029073B">
        <w:rPr>
          <w:b/>
          <w:bCs/>
          <w:sz w:val="20"/>
          <w:szCs w:val="20"/>
          <w:lang w:val="de-DE"/>
        </w:rPr>
        <w:t xml:space="preserve">Say G’day: </w:t>
      </w:r>
      <w:r w:rsidRPr="0029073B">
        <w:rPr>
          <w:sz w:val="20"/>
          <w:szCs w:val="20"/>
          <w:lang w:val="de-DE"/>
        </w:rPr>
        <w:t xml:space="preserve">Wenn man in </w:t>
      </w:r>
      <w:r w:rsidRPr="005D19E0">
        <w:rPr>
          <w:sz w:val="20"/>
          <w:szCs w:val="20"/>
          <w:lang w:val="de-DE"/>
        </w:rPr>
        <w:t>Adelaide (</w:t>
      </w:r>
      <w:hyperlink r:id="rId21" w:tgtFrame="_blank" w:history="1">
        <w:r w:rsidR="00F231CF" w:rsidRPr="005D19E0">
          <w:rPr>
            <w:rStyle w:val="normaltextrun"/>
            <w:color w:val="1155CC"/>
            <w:sz w:val="20"/>
            <w:szCs w:val="20"/>
            <w:u w:val="single"/>
            <w:lang w:val="de-DE"/>
          </w:rPr>
          <w:t>Tarntanya</w:t>
        </w:r>
      </w:hyperlink>
      <w:r>
        <w:rPr>
          <w:rStyle w:val="Hyperlink"/>
          <w:color w:val="1155CC"/>
          <w:sz w:val="20"/>
          <w:szCs w:val="20"/>
          <w:lang w:val="de-DE"/>
        </w:rPr>
        <w:t>*)</w:t>
      </w:r>
      <w:r w:rsidRPr="0029073B">
        <w:rPr>
          <w:sz w:val="20"/>
          <w:szCs w:val="20"/>
          <w:lang w:val="de-DE"/>
        </w:rPr>
        <w:t xml:space="preserve"> ist, </w:t>
      </w:r>
      <w:r w:rsidR="008B10A3">
        <w:rPr>
          <w:sz w:val="20"/>
          <w:szCs w:val="20"/>
          <w:lang w:val="de-DE"/>
        </w:rPr>
        <w:t xml:space="preserve">heißt </w:t>
      </w:r>
      <w:r w:rsidR="008B10A3" w:rsidRPr="0029073B">
        <w:rPr>
          <w:sz w:val="20"/>
          <w:szCs w:val="20"/>
          <w:lang w:val="de-DE"/>
        </w:rPr>
        <w:t>guten Tag (g‘day)</w:t>
      </w:r>
      <w:r w:rsidRPr="0029073B">
        <w:rPr>
          <w:sz w:val="20"/>
          <w:szCs w:val="20"/>
          <w:lang w:val="de-DE"/>
        </w:rPr>
        <w:t xml:space="preserve"> in der Sprache der Kaurna</w:t>
      </w:r>
      <w:r w:rsidR="008B10A3">
        <w:rPr>
          <w:sz w:val="20"/>
          <w:szCs w:val="20"/>
          <w:lang w:val="de-DE"/>
        </w:rPr>
        <w:t>:</w:t>
      </w:r>
      <w:r w:rsidRPr="0029073B">
        <w:rPr>
          <w:sz w:val="20"/>
          <w:szCs w:val="20"/>
          <w:lang w:val="de-DE"/>
        </w:rPr>
        <w:t xml:space="preserve"> </w:t>
      </w:r>
      <w:r w:rsidRPr="0029073B">
        <w:rPr>
          <w:i/>
          <w:iCs/>
          <w:sz w:val="20"/>
          <w:szCs w:val="20"/>
          <w:lang w:val="de-DE"/>
        </w:rPr>
        <w:t>Niina marni</w:t>
      </w:r>
      <w:r w:rsidRPr="0029073B">
        <w:rPr>
          <w:sz w:val="20"/>
          <w:szCs w:val="20"/>
          <w:lang w:val="de-DE"/>
        </w:rPr>
        <w:t>.</w:t>
      </w:r>
    </w:p>
    <w:p w14:paraId="6C2EF4C3" w14:textId="77777777" w:rsidR="0029073B" w:rsidRPr="0029073B" w:rsidRDefault="0029073B" w:rsidP="0029073B">
      <w:pPr>
        <w:pStyle w:val="Normal1"/>
        <w:spacing w:after="0" w:line="240" w:lineRule="auto"/>
        <w:ind w:left="567"/>
        <w:jc w:val="both"/>
        <w:rPr>
          <w:sz w:val="20"/>
          <w:szCs w:val="20"/>
          <w:lang w:val="de-DE"/>
        </w:rPr>
      </w:pPr>
    </w:p>
    <w:p w14:paraId="6070D120" w14:textId="7DE12868" w:rsidR="0029073B" w:rsidRDefault="0029073B" w:rsidP="0029073B">
      <w:pPr>
        <w:pStyle w:val="Normal1"/>
        <w:spacing w:after="0" w:line="240" w:lineRule="auto"/>
        <w:ind w:left="567"/>
        <w:jc w:val="both"/>
        <w:rPr>
          <w:sz w:val="20"/>
          <w:szCs w:val="20"/>
          <w:lang w:val="de-DE"/>
        </w:rPr>
      </w:pPr>
      <w:r w:rsidRPr="0029073B">
        <w:rPr>
          <w:b/>
          <w:bCs/>
          <w:sz w:val="20"/>
          <w:szCs w:val="20"/>
          <w:lang w:val="de-DE"/>
        </w:rPr>
        <w:t>Herzlichen Willkommen</w:t>
      </w:r>
      <w:r w:rsidRPr="0029073B">
        <w:rPr>
          <w:sz w:val="20"/>
          <w:szCs w:val="20"/>
          <w:lang w:val="de-DE"/>
        </w:rPr>
        <w:t xml:space="preserve">: Eine gute Möglichkeit, </w:t>
      </w:r>
      <w:hyperlink r:id="rId22">
        <w:r w:rsidRPr="0029073B">
          <w:rPr>
            <w:color w:val="1155CC"/>
            <w:sz w:val="20"/>
            <w:szCs w:val="20"/>
            <w:u w:val="single"/>
            <w:lang w:val="de-DE"/>
          </w:rPr>
          <w:t>Adelaide/</w:t>
        </w:r>
        <w:hyperlink r:id="rId23" w:tgtFrame="_blank" w:history="1">
          <w:r w:rsidR="00F231CF" w:rsidRPr="007C1360">
            <w:rPr>
              <w:rStyle w:val="normaltextrun"/>
              <w:color w:val="1155CC"/>
              <w:sz w:val="20"/>
              <w:szCs w:val="20"/>
              <w:u w:val="single"/>
              <w:lang w:val="de-DE"/>
            </w:rPr>
            <w:t>Tarntanya</w:t>
          </w:r>
        </w:hyperlink>
        <w:r w:rsidR="00F231CF" w:rsidRPr="007C1360">
          <w:rPr>
            <w:rStyle w:val="normaltextrun"/>
            <w:sz w:val="20"/>
            <w:szCs w:val="20"/>
            <w:lang w:val="de-DE"/>
          </w:rPr>
          <w:t xml:space="preserve"> </w:t>
        </w:r>
      </w:hyperlink>
      <w:r w:rsidRPr="0029073B">
        <w:rPr>
          <w:sz w:val="20"/>
          <w:szCs w:val="20"/>
          <w:lang w:val="de-DE"/>
        </w:rPr>
        <w:t xml:space="preserve">zu erkunden, ist eine Tour mit dem von </w:t>
      </w:r>
      <w:r w:rsidR="004008AC">
        <w:rPr>
          <w:sz w:val="20"/>
          <w:szCs w:val="20"/>
          <w:lang w:val="de-DE"/>
        </w:rPr>
        <w:t xml:space="preserve">Aboriginal </w:t>
      </w:r>
      <w:r w:rsidR="00B5025E">
        <w:rPr>
          <w:sz w:val="20"/>
          <w:szCs w:val="20"/>
          <w:lang w:val="de-DE"/>
        </w:rPr>
        <w:t>People</w:t>
      </w:r>
      <w:r w:rsidR="00B66704" w:rsidRPr="0029073B">
        <w:rPr>
          <w:sz w:val="20"/>
          <w:szCs w:val="20"/>
          <w:lang w:val="de-DE"/>
        </w:rPr>
        <w:t xml:space="preserve"> </w:t>
      </w:r>
      <w:r w:rsidRPr="0029073B">
        <w:rPr>
          <w:sz w:val="20"/>
          <w:szCs w:val="20"/>
          <w:lang w:val="de-DE"/>
        </w:rPr>
        <w:t xml:space="preserve">geführten Unternehmen </w:t>
      </w:r>
      <w:hyperlink r:id="rId24">
        <w:r w:rsidRPr="0029073B">
          <w:rPr>
            <w:color w:val="1155CC"/>
            <w:sz w:val="20"/>
            <w:szCs w:val="20"/>
            <w:u w:val="single"/>
            <w:lang w:val="de-DE"/>
          </w:rPr>
          <w:t>Bookabee Tours</w:t>
        </w:r>
      </w:hyperlink>
      <w:r w:rsidRPr="0029073B">
        <w:rPr>
          <w:sz w:val="20"/>
          <w:szCs w:val="20"/>
          <w:lang w:val="de-DE"/>
        </w:rPr>
        <w:t xml:space="preserve">. Es werden verschiedene regelmäßige Touren angeboten, darunter kurz- bis ganztägige Erkundungstouren durch die Umgebung der Stadt, bei denen Sie etwas über das frühe Leben der </w:t>
      </w:r>
      <w:r w:rsidR="00F2426A">
        <w:rPr>
          <w:sz w:val="20"/>
          <w:szCs w:val="20"/>
          <w:lang w:val="de-DE"/>
        </w:rPr>
        <w:t xml:space="preserve">Aboriginal People </w:t>
      </w:r>
      <w:r w:rsidRPr="0029073B">
        <w:rPr>
          <w:sz w:val="20"/>
          <w:szCs w:val="20"/>
          <w:lang w:val="de-DE"/>
        </w:rPr>
        <w:t xml:space="preserve">erfahren, eine zweistündige Führung durch eine Galerie, bei der Sie die weltweit größte Sammlung von Antiquitäten und Archivmaterial der australischen </w:t>
      </w:r>
      <w:r w:rsidR="00B5025E">
        <w:rPr>
          <w:sz w:val="20"/>
          <w:szCs w:val="20"/>
          <w:lang w:val="de-DE"/>
        </w:rPr>
        <w:t>Aboriginal People</w:t>
      </w:r>
      <w:r w:rsidR="00B5025E" w:rsidRPr="0029073B">
        <w:rPr>
          <w:sz w:val="20"/>
          <w:szCs w:val="20"/>
          <w:lang w:val="de-DE"/>
        </w:rPr>
        <w:t xml:space="preserve"> </w:t>
      </w:r>
      <w:r w:rsidRPr="0029073B">
        <w:rPr>
          <w:sz w:val="20"/>
          <w:szCs w:val="20"/>
          <w:lang w:val="de-DE"/>
        </w:rPr>
        <w:t>sehen, und ein Spaziergang durch die botanischen Gärten der Stadt, bei dem Sie etwas über die Ernährung im Busch, die Verwendung von Pflanzen und die Sozialgeschichte der Region erfahren. Wenn Sie noch etwas anderes erleben möchten, stellt das Bookabee-Team auch maßgeschneiderte Routen zusammen, die Ihren individuellen Interessen entsprechen.</w:t>
      </w:r>
    </w:p>
    <w:p w14:paraId="2DAE63FA" w14:textId="77777777" w:rsidR="008B10A3" w:rsidRPr="0029073B" w:rsidRDefault="008B10A3" w:rsidP="0029073B">
      <w:pPr>
        <w:pStyle w:val="Normal1"/>
        <w:spacing w:after="0" w:line="240" w:lineRule="auto"/>
        <w:ind w:left="567"/>
        <w:jc w:val="both"/>
        <w:rPr>
          <w:sz w:val="20"/>
          <w:szCs w:val="20"/>
          <w:lang w:val="de-DE"/>
        </w:rPr>
      </w:pPr>
    </w:p>
    <w:p w14:paraId="75580C7E" w14:textId="77777777" w:rsidR="008B10A3" w:rsidRPr="0029073B" w:rsidRDefault="008B10A3" w:rsidP="0029073B">
      <w:pPr>
        <w:pStyle w:val="Normal1"/>
        <w:spacing w:after="0" w:line="240" w:lineRule="auto"/>
        <w:ind w:left="567"/>
        <w:jc w:val="both"/>
        <w:rPr>
          <w:sz w:val="20"/>
          <w:szCs w:val="20"/>
          <w:lang w:val="de-DE"/>
        </w:rPr>
      </w:pPr>
    </w:p>
    <w:p w14:paraId="25FFF6CA" w14:textId="1A11A929" w:rsidR="008B10A3" w:rsidRDefault="00000000" w:rsidP="0029073B">
      <w:pPr>
        <w:pStyle w:val="Normal1"/>
        <w:spacing w:after="0" w:line="240" w:lineRule="auto"/>
        <w:ind w:left="567"/>
        <w:jc w:val="both"/>
        <w:rPr>
          <w:b/>
          <w:bCs/>
          <w:sz w:val="20"/>
          <w:szCs w:val="20"/>
          <w:lang w:val="de-DE"/>
        </w:rPr>
      </w:pPr>
      <w:hyperlink r:id="rId25">
        <w:r w:rsidR="0029073B" w:rsidRPr="0029073B">
          <w:rPr>
            <w:b/>
            <w:bCs/>
            <w:color w:val="1155CC"/>
            <w:sz w:val="20"/>
            <w:szCs w:val="20"/>
            <w:u w:val="single"/>
            <w:lang w:val="de-DE"/>
          </w:rPr>
          <w:t xml:space="preserve">Hobart </w:t>
        </w:r>
        <w:r w:rsidR="008B10A3">
          <w:rPr>
            <w:b/>
            <w:bCs/>
            <w:color w:val="1155CC"/>
            <w:sz w:val="20"/>
            <w:szCs w:val="20"/>
            <w:u w:val="single"/>
            <w:lang w:val="de-DE"/>
          </w:rPr>
          <w:t>(</w:t>
        </w:r>
        <w:r w:rsidR="0029073B" w:rsidRPr="0029073B">
          <w:rPr>
            <w:b/>
            <w:bCs/>
            <w:color w:val="1155CC"/>
            <w:sz w:val="20"/>
            <w:szCs w:val="20"/>
            <w:u w:val="single"/>
            <w:lang w:val="de-DE"/>
          </w:rPr>
          <w:t>nipaluna</w:t>
        </w:r>
      </w:hyperlink>
      <w:r w:rsidR="008B10A3">
        <w:rPr>
          <w:b/>
          <w:bCs/>
          <w:sz w:val="20"/>
          <w:szCs w:val="20"/>
          <w:lang w:val="de-DE"/>
        </w:rPr>
        <w:t>*)</w:t>
      </w:r>
      <w:r w:rsidR="0029073B" w:rsidRPr="0029073B">
        <w:rPr>
          <w:b/>
          <w:bCs/>
          <w:sz w:val="20"/>
          <w:szCs w:val="20"/>
          <w:lang w:val="de-DE"/>
        </w:rPr>
        <w:t xml:space="preserve"> Tasmanien</w:t>
      </w:r>
    </w:p>
    <w:p w14:paraId="061C74E6" w14:textId="56C2CA61" w:rsidR="0029073B" w:rsidRPr="0029073B" w:rsidRDefault="0029073B" w:rsidP="0029073B">
      <w:pPr>
        <w:pStyle w:val="Normal1"/>
        <w:spacing w:after="0" w:line="240" w:lineRule="auto"/>
        <w:ind w:left="567"/>
        <w:jc w:val="both"/>
        <w:rPr>
          <w:sz w:val="20"/>
          <w:szCs w:val="20"/>
          <w:lang w:val="de-DE"/>
        </w:rPr>
      </w:pPr>
      <w:r w:rsidRPr="0029073B">
        <w:rPr>
          <w:sz w:val="20"/>
          <w:szCs w:val="20"/>
          <w:lang w:val="de-DE"/>
        </w:rPr>
        <w:t xml:space="preserve">Die traditionellen Hüter des Landes, auf dem </w:t>
      </w:r>
      <w:hyperlink r:id="rId26">
        <w:r w:rsidRPr="0029073B">
          <w:rPr>
            <w:color w:val="1155CC"/>
            <w:sz w:val="20"/>
            <w:szCs w:val="20"/>
            <w:u w:val="single"/>
            <w:lang w:val="de-DE"/>
          </w:rPr>
          <w:t>Hobart</w:t>
        </w:r>
        <w:r w:rsidR="008B10A3">
          <w:rPr>
            <w:color w:val="1155CC"/>
            <w:sz w:val="20"/>
            <w:szCs w:val="20"/>
            <w:u w:val="single"/>
            <w:lang w:val="de-DE"/>
          </w:rPr>
          <w:t xml:space="preserve"> (</w:t>
        </w:r>
        <w:r w:rsidRPr="0029073B">
          <w:rPr>
            <w:color w:val="1155CC"/>
            <w:sz w:val="20"/>
            <w:szCs w:val="20"/>
            <w:u w:val="single"/>
            <w:lang w:val="de-DE"/>
          </w:rPr>
          <w:t>nipaluna</w:t>
        </w:r>
      </w:hyperlink>
      <w:r w:rsidR="008B10A3">
        <w:rPr>
          <w:color w:val="1155CC"/>
          <w:sz w:val="20"/>
          <w:szCs w:val="20"/>
          <w:u w:val="single"/>
          <w:lang w:val="de-DE"/>
        </w:rPr>
        <w:t>*</w:t>
      </w:r>
      <w:r w:rsidR="008B10A3">
        <w:rPr>
          <w:sz w:val="20"/>
          <w:szCs w:val="20"/>
          <w:lang w:val="de-DE"/>
        </w:rPr>
        <w:t xml:space="preserve">, </w:t>
      </w:r>
      <w:r w:rsidRPr="0029073B">
        <w:rPr>
          <w:sz w:val="20"/>
          <w:szCs w:val="20"/>
          <w:lang w:val="de-DE"/>
        </w:rPr>
        <w:t>ausgesprochen nip-ah-loona) liegt, sind die Muwinina- und Palawa-Völker, die in ihrer traditionellen Sprache, dem Palawa-Kani, keine Großbuchstaben verwenden.</w:t>
      </w:r>
    </w:p>
    <w:p w14:paraId="0CBD5494" w14:textId="77777777" w:rsidR="0029073B" w:rsidRPr="0029073B" w:rsidRDefault="0029073B" w:rsidP="0029073B">
      <w:pPr>
        <w:pStyle w:val="Normal1"/>
        <w:spacing w:after="0" w:line="240" w:lineRule="auto"/>
        <w:ind w:left="567"/>
        <w:jc w:val="both"/>
        <w:rPr>
          <w:sz w:val="20"/>
          <w:szCs w:val="20"/>
          <w:lang w:val="de-DE"/>
        </w:rPr>
      </w:pPr>
    </w:p>
    <w:p w14:paraId="56626E02" w14:textId="09DAD2A5" w:rsidR="0029073B" w:rsidRPr="0029073B" w:rsidRDefault="0029073B" w:rsidP="0029073B">
      <w:pPr>
        <w:pStyle w:val="Normal1"/>
        <w:spacing w:after="0" w:line="240" w:lineRule="auto"/>
        <w:ind w:left="567"/>
        <w:jc w:val="both"/>
        <w:rPr>
          <w:sz w:val="20"/>
          <w:szCs w:val="20"/>
          <w:lang w:val="de-DE"/>
        </w:rPr>
      </w:pPr>
      <w:r w:rsidRPr="0029073B">
        <w:rPr>
          <w:b/>
          <w:bCs/>
          <w:sz w:val="20"/>
          <w:szCs w:val="20"/>
          <w:lang w:val="de-DE"/>
        </w:rPr>
        <w:t xml:space="preserve">Say G’day: </w:t>
      </w:r>
      <w:r w:rsidRPr="0029073B">
        <w:rPr>
          <w:sz w:val="20"/>
          <w:szCs w:val="20"/>
          <w:lang w:val="de-DE"/>
        </w:rPr>
        <w:t xml:space="preserve">Wenn Sie </w:t>
      </w:r>
      <w:hyperlink r:id="rId27">
        <w:r w:rsidRPr="0029073B">
          <w:rPr>
            <w:color w:val="1155CC"/>
            <w:sz w:val="20"/>
            <w:szCs w:val="20"/>
            <w:u w:val="single"/>
            <w:lang w:val="de-DE"/>
          </w:rPr>
          <w:t>Hobart/nipaluna</w:t>
        </w:r>
      </w:hyperlink>
      <w:r w:rsidRPr="0029073B">
        <w:rPr>
          <w:color w:val="1155CC"/>
          <w:sz w:val="20"/>
          <w:szCs w:val="20"/>
          <w:u w:val="single"/>
          <w:lang w:val="de-DE"/>
        </w:rPr>
        <w:t xml:space="preserve"> </w:t>
      </w:r>
      <w:r w:rsidRPr="0029073B">
        <w:rPr>
          <w:sz w:val="20"/>
          <w:szCs w:val="20"/>
          <w:lang w:val="de-DE"/>
        </w:rPr>
        <w:t xml:space="preserve">besuchen, können Sie auf palawa kani einfach </w:t>
      </w:r>
      <w:r w:rsidRPr="0029073B">
        <w:rPr>
          <w:i/>
          <w:iCs/>
          <w:sz w:val="20"/>
          <w:szCs w:val="20"/>
          <w:lang w:val="de-DE"/>
        </w:rPr>
        <w:t>ya</w:t>
      </w:r>
      <w:r w:rsidRPr="0029073B">
        <w:rPr>
          <w:sz w:val="20"/>
          <w:szCs w:val="20"/>
          <w:lang w:val="de-DE"/>
        </w:rPr>
        <w:t xml:space="preserve"> sagen, um </w:t>
      </w:r>
      <w:r w:rsidR="008B10A3" w:rsidRPr="0029073B">
        <w:rPr>
          <w:sz w:val="20"/>
          <w:szCs w:val="20"/>
          <w:lang w:val="de-DE"/>
        </w:rPr>
        <w:t xml:space="preserve">guten Tag (g‘day) </w:t>
      </w:r>
      <w:r w:rsidRPr="0029073B">
        <w:rPr>
          <w:sz w:val="20"/>
          <w:szCs w:val="20"/>
          <w:lang w:val="de-DE"/>
        </w:rPr>
        <w:t>zu wünschen.</w:t>
      </w:r>
    </w:p>
    <w:p w14:paraId="19231E11" w14:textId="77777777" w:rsidR="0029073B" w:rsidRPr="0029073B" w:rsidRDefault="0029073B" w:rsidP="0029073B">
      <w:pPr>
        <w:pStyle w:val="Normal1"/>
        <w:spacing w:after="0" w:line="240" w:lineRule="auto"/>
        <w:ind w:left="567"/>
        <w:jc w:val="both"/>
        <w:rPr>
          <w:sz w:val="20"/>
          <w:szCs w:val="20"/>
          <w:highlight w:val="cyan"/>
          <w:lang w:val="de-DE"/>
        </w:rPr>
      </w:pPr>
    </w:p>
    <w:p w14:paraId="734535C2" w14:textId="07006A6C" w:rsidR="0029073B" w:rsidRDefault="0029073B" w:rsidP="0029073B">
      <w:pPr>
        <w:pStyle w:val="Normal1"/>
        <w:spacing w:after="0" w:line="240" w:lineRule="auto"/>
        <w:ind w:left="567"/>
        <w:jc w:val="both"/>
        <w:rPr>
          <w:sz w:val="20"/>
          <w:szCs w:val="20"/>
          <w:lang w:val="de-DE"/>
        </w:rPr>
      </w:pPr>
      <w:r w:rsidRPr="0029073B">
        <w:rPr>
          <w:b/>
          <w:bCs/>
          <w:sz w:val="20"/>
          <w:szCs w:val="20"/>
          <w:lang w:val="de-DE"/>
        </w:rPr>
        <w:t xml:space="preserve">Herzlichen Willkommen: </w:t>
      </w:r>
      <w:r w:rsidRPr="0029073B">
        <w:rPr>
          <w:sz w:val="20"/>
          <w:szCs w:val="20"/>
          <w:lang w:val="de-DE"/>
        </w:rPr>
        <w:t xml:space="preserve">Der beste Weg, etwas über die Muwinina- und Palawa-Völker und die Geschichte von Nipaluna zu erfahren, ist die </w:t>
      </w:r>
      <w:hyperlink r:id="rId28">
        <w:r w:rsidRPr="0029073B">
          <w:rPr>
            <w:color w:val="1155CC"/>
            <w:sz w:val="20"/>
            <w:szCs w:val="20"/>
            <w:u w:val="single"/>
            <w:lang w:val="de-DE"/>
          </w:rPr>
          <w:t>takara nipaluna ‘Walking Hobart’-Tour</w:t>
        </w:r>
      </w:hyperlink>
      <w:r w:rsidRPr="0029073B">
        <w:rPr>
          <w:sz w:val="20"/>
          <w:szCs w:val="20"/>
          <w:lang w:val="de-DE"/>
        </w:rPr>
        <w:t>. Unter der Führung einer einheimischen Palawa/Warlpiri-Frau, Nunami Sculthorpe-Green, erfahren Sie mehr über die Erfahrungen der Palawa, während Sie dem Weg folgen, den vierzig Mitglieder des -Widerstands</w:t>
      </w:r>
      <w:r w:rsidR="00867CA3">
        <w:rPr>
          <w:sz w:val="20"/>
          <w:szCs w:val="20"/>
          <w:lang w:val="de-DE"/>
        </w:rPr>
        <w:t xml:space="preserve"> der Aboriginal People</w:t>
      </w:r>
      <w:r w:rsidRPr="0029073B">
        <w:rPr>
          <w:sz w:val="20"/>
          <w:szCs w:val="20"/>
          <w:lang w:val="de-DE"/>
        </w:rPr>
        <w:t xml:space="preserve"> 1832 nahmen, als sie zum alten Government House reisten, um ein Ende des Schwarzen Krieges auszuhandeln. Ein einzigartiges, aufschlussreiches Erlebnis, das einen Einblick in die Geschichte der Stadt bietet und noch lange nach dem Spaziergang in Erinnerung bleiben wird.</w:t>
      </w:r>
    </w:p>
    <w:p w14:paraId="412C4D89" w14:textId="756B813C" w:rsidR="0029073B" w:rsidRDefault="0029073B" w:rsidP="0029073B">
      <w:pPr>
        <w:pStyle w:val="Normal1"/>
        <w:spacing w:after="0" w:line="240" w:lineRule="auto"/>
        <w:ind w:left="567"/>
        <w:jc w:val="both"/>
        <w:rPr>
          <w:sz w:val="20"/>
          <w:szCs w:val="20"/>
          <w:lang w:val="de-DE"/>
        </w:rPr>
      </w:pPr>
    </w:p>
    <w:p w14:paraId="3849DB3A" w14:textId="77777777" w:rsidR="004F64A9" w:rsidRDefault="004F64A9" w:rsidP="0029073B">
      <w:pPr>
        <w:pStyle w:val="Normal1"/>
        <w:spacing w:after="0" w:line="240" w:lineRule="auto"/>
        <w:ind w:left="567"/>
        <w:jc w:val="both"/>
        <w:rPr>
          <w:sz w:val="20"/>
          <w:szCs w:val="20"/>
          <w:lang w:val="de-DE"/>
        </w:rPr>
      </w:pPr>
    </w:p>
    <w:p w14:paraId="1057217F" w14:textId="77777777" w:rsidR="008B10A3" w:rsidRPr="0029073B" w:rsidRDefault="008B10A3" w:rsidP="0029073B">
      <w:pPr>
        <w:pStyle w:val="Normal1"/>
        <w:spacing w:after="0" w:line="240" w:lineRule="auto"/>
        <w:ind w:left="567"/>
        <w:jc w:val="both"/>
        <w:rPr>
          <w:sz w:val="20"/>
          <w:szCs w:val="20"/>
          <w:lang w:val="de-DE"/>
        </w:rPr>
      </w:pPr>
    </w:p>
    <w:p w14:paraId="418AE5D1" w14:textId="7BCDEBC9" w:rsidR="008B10A3" w:rsidRDefault="00000000" w:rsidP="0029073B">
      <w:pPr>
        <w:pStyle w:val="Normal1"/>
        <w:spacing w:after="0" w:line="240" w:lineRule="auto"/>
        <w:ind w:left="567"/>
        <w:jc w:val="both"/>
        <w:rPr>
          <w:b/>
          <w:bCs/>
          <w:sz w:val="20"/>
          <w:szCs w:val="20"/>
          <w:lang w:val="de-DE"/>
        </w:rPr>
      </w:pPr>
      <w:hyperlink r:id="rId29">
        <w:r w:rsidR="0029073B" w:rsidRPr="0029073B">
          <w:rPr>
            <w:b/>
            <w:bCs/>
            <w:color w:val="1155CC"/>
            <w:sz w:val="20"/>
            <w:szCs w:val="20"/>
            <w:u w:val="single"/>
            <w:lang w:val="de-DE"/>
          </w:rPr>
          <w:t>Melbourne</w:t>
        </w:r>
        <w:r w:rsidR="008B10A3">
          <w:rPr>
            <w:b/>
            <w:bCs/>
            <w:color w:val="1155CC"/>
            <w:sz w:val="20"/>
            <w:szCs w:val="20"/>
            <w:u w:val="single"/>
            <w:lang w:val="de-DE"/>
          </w:rPr>
          <w:t xml:space="preserve"> (</w:t>
        </w:r>
        <w:r w:rsidR="0029073B" w:rsidRPr="0029073B">
          <w:rPr>
            <w:b/>
            <w:bCs/>
            <w:color w:val="1155CC"/>
            <w:sz w:val="20"/>
            <w:szCs w:val="20"/>
            <w:u w:val="single"/>
            <w:lang w:val="de-DE"/>
          </w:rPr>
          <w:t>Narrm</w:t>
        </w:r>
      </w:hyperlink>
      <w:r w:rsidR="008B10A3">
        <w:rPr>
          <w:b/>
          <w:bCs/>
          <w:color w:val="1155CC"/>
          <w:sz w:val="20"/>
          <w:szCs w:val="20"/>
          <w:u w:val="single"/>
          <w:lang w:val="de-DE"/>
        </w:rPr>
        <w:t>*)</w:t>
      </w:r>
      <w:r w:rsidR="0029073B" w:rsidRPr="0029073B">
        <w:rPr>
          <w:b/>
          <w:bCs/>
          <w:sz w:val="20"/>
          <w:szCs w:val="20"/>
          <w:lang w:val="de-DE"/>
        </w:rPr>
        <w:t>, Victoria</w:t>
      </w:r>
    </w:p>
    <w:p w14:paraId="5BA75690" w14:textId="1FAB041B" w:rsidR="0029073B" w:rsidRPr="0029073B" w:rsidRDefault="0029073B" w:rsidP="0029073B">
      <w:pPr>
        <w:pStyle w:val="Normal1"/>
        <w:spacing w:after="0" w:line="240" w:lineRule="auto"/>
        <w:ind w:left="567"/>
        <w:jc w:val="both"/>
        <w:rPr>
          <w:sz w:val="20"/>
          <w:szCs w:val="20"/>
          <w:lang w:val="de-DE"/>
        </w:rPr>
      </w:pPr>
      <w:r w:rsidRPr="0029073B">
        <w:rPr>
          <w:sz w:val="20"/>
          <w:szCs w:val="20"/>
          <w:lang w:val="de-DE"/>
        </w:rPr>
        <w:t>Melbourne/Narrm (ausgesprochen: Narr-m) liegt auf dem uralten Land der Kulin Nation des Wurundjeri-Volkes. Melbourne/ Narrm ist seit langem ein wichtiger Treffpunkt für Veranstaltungen von sozialer, pädagogischer, sportlicher und kultureller Bedeutung. In Melbourne/Narrm gibt es mehrere traditionelle Sprachen, darunter Bunurong (ausgesprochen Bun-wurrong), Taungurung (ausgesprochen Tung-ger-rung), Wathaurong (ausgesprochen Wadha-wurrung) und Dja Dja Wurrung (ausgesprochen Jar-Jar-Wur-rung).</w:t>
      </w:r>
    </w:p>
    <w:p w14:paraId="3DB0AB54" w14:textId="77777777" w:rsidR="0029073B" w:rsidRPr="0029073B" w:rsidRDefault="0029073B" w:rsidP="0029073B">
      <w:pPr>
        <w:pStyle w:val="Normal1"/>
        <w:spacing w:after="0" w:line="240" w:lineRule="auto"/>
        <w:ind w:left="567"/>
        <w:jc w:val="both"/>
        <w:rPr>
          <w:sz w:val="20"/>
          <w:szCs w:val="20"/>
          <w:lang w:val="de-DE"/>
        </w:rPr>
      </w:pPr>
    </w:p>
    <w:p w14:paraId="039604EC" w14:textId="77777777" w:rsidR="008B10A3" w:rsidRDefault="0029073B" w:rsidP="008B10A3">
      <w:pPr>
        <w:pStyle w:val="Normal1"/>
        <w:spacing w:after="0" w:line="240" w:lineRule="auto"/>
        <w:ind w:left="567"/>
        <w:jc w:val="both"/>
        <w:rPr>
          <w:sz w:val="20"/>
          <w:szCs w:val="20"/>
          <w:lang w:val="de-DE"/>
        </w:rPr>
      </w:pPr>
      <w:r w:rsidRPr="0029073B">
        <w:rPr>
          <w:b/>
          <w:bCs/>
          <w:sz w:val="20"/>
          <w:szCs w:val="20"/>
          <w:lang w:val="de-DE"/>
        </w:rPr>
        <w:t>Say G’day</w:t>
      </w:r>
      <w:r w:rsidRPr="0029073B">
        <w:rPr>
          <w:sz w:val="20"/>
          <w:szCs w:val="20"/>
          <w:lang w:val="de-DE"/>
        </w:rPr>
        <w:t>: Wenn Sie in Melbourne</w:t>
      </w:r>
      <w:r w:rsidR="008B10A3">
        <w:rPr>
          <w:sz w:val="20"/>
          <w:szCs w:val="20"/>
          <w:lang w:val="de-DE"/>
        </w:rPr>
        <w:t xml:space="preserve"> (</w:t>
      </w:r>
      <w:r w:rsidRPr="0029073B">
        <w:rPr>
          <w:sz w:val="20"/>
          <w:szCs w:val="20"/>
          <w:lang w:val="de-DE"/>
        </w:rPr>
        <w:t>Narrm</w:t>
      </w:r>
      <w:r w:rsidR="008B10A3">
        <w:rPr>
          <w:sz w:val="20"/>
          <w:szCs w:val="20"/>
          <w:lang w:val="de-DE"/>
        </w:rPr>
        <w:t>*)</w:t>
      </w:r>
      <w:r w:rsidRPr="0029073B">
        <w:rPr>
          <w:sz w:val="20"/>
          <w:szCs w:val="20"/>
          <w:lang w:val="de-DE"/>
        </w:rPr>
        <w:t xml:space="preserve"> </w:t>
      </w:r>
      <w:r w:rsidR="008B10A3">
        <w:rPr>
          <w:sz w:val="20"/>
          <w:szCs w:val="20"/>
          <w:lang w:val="de-DE"/>
        </w:rPr>
        <w:t xml:space="preserve"> </w:t>
      </w:r>
      <w:r w:rsidR="008B10A3" w:rsidRPr="0029073B">
        <w:rPr>
          <w:sz w:val="20"/>
          <w:szCs w:val="20"/>
          <w:lang w:val="de-DE"/>
        </w:rPr>
        <w:t xml:space="preserve">guten Tag (g‘day) </w:t>
      </w:r>
      <w:r w:rsidRPr="0029073B">
        <w:rPr>
          <w:sz w:val="20"/>
          <w:szCs w:val="20"/>
          <w:lang w:val="de-DE"/>
        </w:rPr>
        <w:t xml:space="preserve">sagen wollen, verwenden Sie am besten die Wathaurong-Sprache und sagen </w:t>
      </w:r>
      <w:r w:rsidRPr="0029073B">
        <w:rPr>
          <w:i/>
          <w:iCs/>
          <w:sz w:val="20"/>
          <w:szCs w:val="20"/>
          <w:lang w:val="de-DE"/>
        </w:rPr>
        <w:t>Wominjeka</w:t>
      </w:r>
      <w:r w:rsidRPr="0029073B">
        <w:rPr>
          <w:sz w:val="20"/>
          <w:szCs w:val="20"/>
          <w:lang w:val="de-DE"/>
        </w:rPr>
        <w:t xml:space="preserve">. </w:t>
      </w:r>
    </w:p>
    <w:p w14:paraId="2A4D0B9F" w14:textId="77777777" w:rsidR="008B10A3" w:rsidRDefault="008B10A3" w:rsidP="008B10A3">
      <w:pPr>
        <w:pStyle w:val="Normal1"/>
        <w:spacing w:after="0" w:line="240" w:lineRule="auto"/>
        <w:ind w:left="567"/>
        <w:jc w:val="both"/>
        <w:rPr>
          <w:b/>
          <w:bCs/>
          <w:sz w:val="20"/>
          <w:szCs w:val="20"/>
          <w:lang w:val="de-DE"/>
        </w:rPr>
      </w:pPr>
    </w:p>
    <w:p w14:paraId="05751925" w14:textId="7EC93A53" w:rsidR="0029073B" w:rsidRDefault="0029073B" w:rsidP="008B10A3">
      <w:pPr>
        <w:pStyle w:val="Normal1"/>
        <w:spacing w:after="0" w:line="240" w:lineRule="auto"/>
        <w:ind w:left="567"/>
        <w:jc w:val="both"/>
        <w:rPr>
          <w:sz w:val="20"/>
          <w:szCs w:val="20"/>
          <w:lang w:val="de-DE"/>
        </w:rPr>
      </w:pPr>
      <w:r w:rsidRPr="0029073B">
        <w:rPr>
          <w:b/>
          <w:bCs/>
          <w:sz w:val="20"/>
          <w:szCs w:val="20"/>
          <w:lang w:val="de-DE"/>
        </w:rPr>
        <w:t>Herzlich Willkommen</w:t>
      </w:r>
      <w:r w:rsidRPr="0029073B">
        <w:rPr>
          <w:sz w:val="20"/>
          <w:szCs w:val="20"/>
          <w:lang w:val="de-DE"/>
        </w:rPr>
        <w:t xml:space="preserve">: Erleben Sie die reiche Kultur von Melbourne/Narrm bei einer Tour des </w:t>
      </w:r>
      <w:hyperlink r:id="rId30">
        <w:r w:rsidRPr="0029073B">
          <w:rPr>
            <w:color w:val="1155CC"/>
            <w:sz w:val="20"/>
            <w:szCs w:val="20"/>
            <w:u w:val="single"/>
            <w:lang w:val="de-DE"/>
          </w:rPr>
          <w:t>Koorie Heritage Trust</w:t>
        </w:r>
      </w:hyperlink>
      <w:r w:rsidRPr="0029073B">
        <w:rPr>
          <w:sz w:val="20"/>
          <w:szCs w:val="20"/>
          <w:lang w:val="de-DE"/>
        </w:rPr>
        <w:t xml:space="preserve">, bei der Sie mehr über die Geschichte der Kulin Nation erfahren, oder beim </w:t>
      </w:r>
      <w:hyperlink r:id="rId31">
        <w:r w:rsidRPr="0029073B">
          <w:rPr>
            <w:color w:val="1155CC"/>
            <w:sz w:val="20"/>
            <w:szCs w:val="20"/>
            <w:u w:val="single"/>
            <w:lang w:val="de-DE"/>
          </w:rPr>
          <w:t>Aboriginal Heritage Walk in den Royal Botanic Gardens Victoria</w:t>
        </w:r>
      </w:hyperlink>
      <w:r w:rsidRPr="0029073B">
        <w:rPr>
          <w:sz w:val="20"/>
          <w:szCs w:val="20"/>
          <w:lang w:val="de-DE"/>
        </w:rPr>
        <w:t>, bei dem Sie mehr über die Verwendung von Pflanzen durch die australischen Ureinwohner, ihre Bräuche und ihre anhaltende Verbindung zum Land erfahren.</w:t>
      </w:r>
    </w:p>
    <w:p w14:paraId="2992EA89" w14:textId="77777777" w:rsidR="008B10A3" w:rsidRPr="0029073B" w:rsidRDefault="008B10A3" w:rsidP="008B10A3">
      <w:pPr>
        <w:pStyle w:val="Normal1"/>
        <w:spacing w:after="0" w:line="240" w:lineRule="auto"/>
        <w:ind w:left="567"/>
        <w:jc w:val="both"/>
        <w:rPr>
          <w:sz w:val="20"/>
          <w:szCs w:val="20"/>
          <w:lang w:val="de-DE"/>
        </w:rPr>
      </w:pPr>
    </w:p>
    <w:p w14:paraId="63EF4696" w14:textId="77777777" w:rsidR="008B10A3" w:rsidRPr="0029073B" w:rsidRDefault="008B10A3" w:rsidP="0029073B">
      <w:pPr>
        <w:pStyle w:val="Normal1"/>
        <w:spacing w:after="0" w:line="240" w:lineRule="auto"/>
        <w:ind w:left="567"/>
        <w:jc w:val="both"/>
        <w:rPr>
          <w:sz w:val="20"/>
          <w:szCs w:val="20"/>
          <w:lang w:val="de-DE"/>
        </w:rPr>
      </w:pPr>
    </w:p>
    <w:p w14:paraId="23E76857" w14:textId="6D7285E3" w:rsidR="008B10A3" w:rsidRDefault="00000000" w:rsidP="0029073B">
      <w:pPr>
        <w:pStyle w:val="Normal1"/>
        <w:spacing w:after="0" w:line="240" w:lineRule="auto"/>
        <w:ind w:left="567"/>
        <w:jc w:val="both"/>
        <w:rPr>
          <w:b/>
          <w:bCs/>
          <w:sz w:val="20"/>
          <w:szCs w:val="20"/>
          <w:lang w:val="de-DE"/>
        </w:rPr>
      </w:pPr>
      <w:hyperlink r:id="rId32">
        <w:r w:rsidR="0029073B" w:rsidRPr="0029073B">
          <w:rPr>
            <w:b/>
            <w:bCs/>
            <w:color w:val="1155CC"/>
            <w:sz w:val="20"/>
            <w:szCs w:val="20"/>
            <w:u w:val="single"/>
            <w:lang w:val="de-DE"/>
          </w:rPr>
          <w:t>Perth</w:t>
        </w:r>
        <w:r w:rsidR="008B10A3">
          <w:rPr>
            <w:b/>
            <w:bCs/>
            <w:color w:val="1155CC"/>
            <w:sz w:val="20"/>
            <w:szCs w:val="20"/>
            <w:u w:val="single"/>
            <w:lang w:val="de-DE"/>
          </w:rPr>
          <w:t xml:space="preserve"> (</w:t>
        </w:r>
        <w:r w:rsidR="0029073B" w:rsidRPr="0029073B">
          <w:rPr>
            <w:b/>
            <w:bCs/>
            <w:color w:val="1155CC"/>
            <w:sz w:val="20"/>
            <w:szCs w:val="20"/>
            <w:u w:val="single"/>
            <w:lang w:val="de-DE"/>
          </w:rPr>
          <w:t>Boorloo</w:t>
        </w:r>
      </w:hyperlink>
      <w:r w:rsidR="008B10A3">
        <w:rPr>
          <w:b/>
          <w:bCs/>
          <w:color w:val="1155CC"/>
          <w:sz w:val="20"/>
          <w:szCs w:val="20"/>
          <w:u w:val="single"/>
          <w:lang w:val="de-DE"/>
        </w:rPr>
        <w:t>*)</w:t>
      </w:r>
      <w:r w:rsidR="0029073B" w:rsidRPr="0029073B">
        <w:rPr>
          <w:b/>
          <w:bCs/>
          <w:sz w:val="20"/>
          <w:szCs w:val="20"/>
          <w:lang w:val="de-DE"/>
        </w:rPr>
        <w:t>, Westaustralien</w:t>
      </w:r>
    </w:p>
    <w:p w14:paraId="0761E774" w14:textId="6B7CF538" w:rsidR="0029073B" w:rsidRPr="0029073B" w:rsidRDefault="0029073B" w:rsidP="0029073B">
      <w:pPr>
        <w:pStyle w:val="Normal1"/>
        <w:spacing w:after="0" w:line="240" w:lineRule="auto"/>
        <w:ind w:left="567"/>
        <w:jc w:val="both"/>
        <w:rPr>
          <w:sz w:val="20"/>
          <w:szCs w:val="20"/>
          <w:lang w:val="de-DE"/>
        </w:rPr>
      </w:pPr>
      <w:r w:rsidRPr="0029073B">
        <w:rPr>
          <w:sz w:val="20"/>
          <w:szCs w:val="20"/>
          <w:lang w:val="de-DE"/>
        </w:rPr>
        <w:t>Perth</w:t>
      </w:r>
      <w:r w:rsidR="008B10A3">
        <w:rPr>
          <w:sz w:val="20"/>
          <w:szCs w:val="20"/>
          <w:lang w:val="de-DE"/>
        </w:rPr>
        <w:t xml:space="preserve"> (</w:t>
      </w:r>
      <w:r w:rsidRPr="0029073B">
        <w:rPr>
          <w:sz w:val="20"/>
          <w:szCs w:val="20"/>
          <w:lang w:val="de-DE"/>
        </w:rPr>
        <w:t>Boorloo</w:t>
      </w:r>
      <w:r w:rsidR="008B10A3">
        <w:rPr>
          <w:sz w:val="20"/>
          <w:szCs w:val="20"/>
          <w:lang w:val="de-DE"/>
        </w:rPr>
        <w:t xml:space="preserve">*, </w:t>
      </w:r>
      <w:r w:rsidRPr="0029073B">
        <w:rPr>
          <w:sz w:val="20"/>
          <w:szCs w:val="20"/>
          <w:lang w:val="de-DE"/>
        </w:rPr>
        <w:t>ausgesprochen Boor-loo) liegt auf dem uralten Land des Volkes der Whadjuk Nyoongar, die seit mehr als 45.000 Jahren die traditionellen Besitzer des Südwestens von Westaustralien sind.</w:t>
      </w:r>
    </w:p>
    <w:p w14:paraId="51F91140" w14:textId="77777777" w:rsidR="0029073B" w:rsidRPr="0029073B" w:rsidRDefault="0029073B" w:rsidP="0029073B">
      <w:pPr>
        <w:pStyle w:val="Normal1"/>
        <w:spacing w:after="0" w:line="240" w:lineRule="auto"/>
        <w:ind w:left="567"/>
        <w:jc w:val="both"/>
        <w:rPr>
          <w:sz w:val="20"/>
          <w:szCs w:val="20"/>
          <w:lang w:val="de-DE"/>
        </w:rPr>
      </w:pPr>
    </w:p>
    <w:p w14:paraId="5B17A25C" w14:textId="2E091718" w:rsidR="0029073B" w:rsidRPr="0029073B" w:rsidRDefault="0029073B" w:rsidP="0029073B">
      <w:pPr>
        <w:pStyle w:val="Normal1"/>
        <w:spacing w:after="0" w:line="240" w:lineRule="auto"/>
        <w:ind w:left="567"/>
        <w:jc w:val="both"/>
        <w:rPr>
          <w:sz w:val="20"/>
          <w:szCs w:val="20"/>
          <w:lang w:val="de-DE"/>
        </w:rPr>
      </w:pPr>
      <w:r w:rsidRPr="0029073B">
        <w:rPr>
          <w:b/>
          <w:bCs/>
          <w:sz w:val="20"/>
          <w:szCs w:val="20"/>
          <w:lang w:val="de-DE"/>
        </w:rPr>
        <w:t>Say G’Day</w:t>
      </w:r>
      <w:r w:rsidRPr="0029073B">
        <w:rPr>
          <w:sz w:val="20"/>
          <w:szCs w:val="20"/>
          <w:lang w:val="de-DE"/>
        </w:rPr>
        <w:t>: Die Whadjuk Nyoongar sprechen die Noongar-Sprache, und in Perth</w:t>
      </w:r>
      <w:r w:rsidR="008B10A3">
        <w:rPr>
          <w:sz w:val="20"/>
          <w:szCs w:val="20"/>
          <w:lang w:val="de-DE"/>
        </w:rPr>
        <w:t xml:space="preserve"> (</w:t>
      </w:r>
      <w:r w:rsidRPr="0029073B">
        <w:rPr>
          <w:sz w:val="20"/>
          <w:szCs w:val="20"/>
          <w:lang w:val="de-DE"/>
        </w:rPr>
        <w:t>Boorloo</w:t>
      </w:r>
      <w:r w:rsidR="008B10A3">
        <w:rPr>
          <w:sz w:val="20"/>
          <w:szCs w:val="20"/>
          <w:lang w:val="de-DE"/>
        </w:rPr>
        <w:t>*)</w:t>
      </w:r>
      <w:r w:rsidRPr="0029073B">
        <w:rPr>
          <w:sz w:val="20"/>
          <w:szCs w:val="20"/>
          <w:lang w:val="de-DE"/>
        </w:rPr>
        <w:t xml:space="preserve"> heißt </w:t>
      </w:r>
      <w:r w:rsidRPr="0029073B">
        <w:rPr>
          <w:i/>
          <w:iCs/>
          <w:sz w:val="20"/>
          <w:szCs w:val="20"/>
          <w:lang w:val="de-DE"/>
        </w:rPr>
        <w:t>Kaya</w:t>
      </w:r>
      <w:r w:rsidRPr="0029073B">
        <w:rPr>
          <w:sz w:val="20"/>
          <w:szCs w:val="20"/>
          <w:lang w:val="de-DE"/>
        </w:rPr>
        <w:t xml:space="preserve"> „Guten Tag“.</w:t>
      </w:r>
    </w:p>
    <w:p w14:paraId="34BC82A8" w14:textId="77777777" w:rsidR="0029073B" w:rsidRPr="0029073B" w:rsidRDefault="0029073B" w:rsidP="0029073B">
      <w:pPr>
        <w:pStyle w:val="Normal1"/>
        <w:spacing w:after="0" w:line="240" w:lineRule="auto"/>
        <w:ind w:left="567"/>
        <w:jc w:val="both"/>
        <w:rPr>
          <w:sz w:val="20"/>
          <w:szCs w:val="20"/>
          <w:lang w:val="de-DE"/>
        </w:rPr>
      </w:pPr>
    </w:p>
    <w:p w14:paraId="53FCFDBB" w14:textId="08CF7D0A" w:rsidR="0029073B" w:rsidRPr="0029073B" w:rsidRDefault="0029073B" w:rsidP="0029073B">
      <w:pPr>
        <w:ind w:left="567"/>
        <w:jc w:val="both"/>
        <w:rPr>
          <w:rFonts w:ascii="Calibri" w:hAnsi="Calibri" w:cs="Calibri"/>
          <w:color w:val="242424"/>
          <w:sz w:val="20"/>
          <w:szCs w:val="20"/>
          <w:shd w:val="clear" w:color="auto" w:fill="FFFFFF"/>
        </w:rPr>
      </w:pPr>
      <w:r w:rsidRPr="0029073B">
        <w:rPr>
          <w:rFonts w:ascii="Calibri" w:hAnsi="Calibri" w:cs="Calibri"/>
          <w:b/>
          <w:bCs/>
          <w:sz w:val="20"/>
          <w:szCs w:val="20"/>
        </w:rPr>
        <w:t>Herzlich Willkommen:</w:t>
      </w:r>
      <w:r w:rsidRPr="0029073B">
        <w:rPr>
          <w:rFonts w:ascii="Calibri" w:hAnsi="Calibri" w:cs="Calibri"/>
          <w:sz w:val="20"/>
          <w:szCs w:val="20"/>
        </w:rPr>
        <w:t xml:space="preserve"> Eine Möglichkeit, etwas über Perth/Boorloo und das Volk der Whadjuk Nyoongar zu erfahren, ist eine Tour mit Kerry-Ann Winmar von </w:t>
      </w:r>
      <w:hyperlink r:id="rId33">
        <w:r w:rsidRPr="0029073B">
          <w:rPr>
            <w:rFonts w:ascii="Calibri" w:hAnsi="Calibri" w:cs="Calibri"/>
            <w:color w:val="1155CC"/>
            <w:sz w:val="20"/>
            <w:szCs w:val="20"/>
            <w:u w:val="single"/>
          </w:rPr>
          <w:t>Nyungar Tours</w:t>
        </w:r>
      </w:hyperlink>
      <w:r w:rsidRPr="0029073B">
        <w:rPr>
          <w:rFonts w:ascii="Calibri" w:hAnsi="Calibri" w:cs="Calibri"/>
          <w:sz w:val="20"/>
          <w:szCs w:val="20"/>
        </w:rPr>
        <w:t>, die Ihnen auf dem Baumkronenpfad im Kings Park etwas über die Noongar-Frauen der Swan River Plains erzählt.</w:t>
      </w:r>
    </w:p>
    <w:p w14:paraId="5E7E5F3A" w14:textId="77777777" w:rsidR="00087109" w:rsidRDefault="00087109" w:rsidP="00087109">
      <w:pPr>
        <w:ind w:left="567"/>
        <w:jc w:val="both"/>
        <w:rPr>
          <w:rFonts w:asciiTheme="minorHAnsi" w:hAnsiTheme="minorHAnsi" w:cstheme="minorHAnsi"/>
          <w:color w:val="242424"/>
          <w:sz w:val="20"/>
          <w:szCs w:val="20"/>
          <w:shd w:val="clear" w:color="auto" w:fill="FFFFFF"/>
        </w:rPr>
      </w:pPr>
    </w:p>
    <w:p w14:paraId="351E13E1" w14:textId="77777777" w:rsidR="007C0868" w:rsidRPr="0005389C" w:rsidRDefault="007C0868" w:rsidP="00562EF1">
      <w:pPr>
        <w:spacing w:line="276" w:lineRule="auto"/>
        <w:jc w:val="both"/>
        <w:rPr>
          <w:rFonts w:asciiTheme="minorHAnsi" w:hAnsiTheme="minorHAnsi" w:cstheme="minorHAnsi"/>
          <w:color w:val="242424"/>
          <w:sz w:val="20"/>
          <w:szCs w:val="20"/>
          <w:shd w:val="clear" w:color="auto" w:fill="FFFFFF"/>
        </w:rPr>
      </w:pPr>
    </w:p>
    <w:p w14:paraId="5DED6FE2" w14:textId="77777777" w:rsidR="007C0868" w:rsidRPr="0005389C" w:rsidRDefault="007C0868" w:rsidP="00385958">
      <w:pPr>
        <w:spacing w:line="276" w:lineRule="auto"/>
        <w:ind w:left="567"/>
        <w:jc w:val="both"/>
        <w:rPr>
          <w:rFonts w:asciiTheme="minorHAnsi" w:hAnsiTheme="minorHAnsi" w:cstheme="minorHAnsi"/>
          <w:color w:val="000000" w:themeColor="text1"/>
          <w:sz w:val="20"/>
          <w:szCs w:val="20"/>
        </w:rPr>
      </w:pPr>
    </w:p>
    <w:p w14:paraId="78EA2670" w14:textId="77777777" w:rsidR="007C0868" w:rsidRPr="0005389C" w:rsidRDefault="007C0868" w:rsidP="00385958">
      <w:pPr>
        <w:spacing w:line="276" w:lineRule="auto"/>
        <w:ind w:left="567"/>
        <w:jc w:val="both"/>
        <w:rPr>
          <w:rFonts w:asciiTheme="minorHAnsi" w:hAnsiTheme="minorHAnsi" w:cstheme="minorHAnsi"/>
          <w:color w:val="000000" w:themeColor="text1"/>
          <w:sz w:val="20"/>
          <w:szCs w:val="20"/>
        </w:rPr>
      </w:pPr>
    </w:p>
    <w:p w14:paraId="49D181C2" w14:textId="77777777" w:rsidR="007C0868" w:rsidRPr="0005389C" w:rsidRDefault="007C0868" w:rsidP="00385958">
      <w:pPr>
        <w:spacing w:line="276" w:lineRule="auto"/>
        <w:ind w:left="567"/>
        <w:jc w:val="both"/>
        <w:rPr>
          <w:rFonts w:asciiTheme="minorHAnsi" w:hAnsiTheme="minorHAnsi" w:cstheme="minorHAnsi"/>
          <w:color w:val="000000" w:themeColor="text1"/>
          <w:sz w:val="20"/>
          <w:szCs w:val="20"/>
        </w:rPr>
      </w:pPr>
      <w:r w:rsidRPr="0005389C">
        <w:rPr>
          <w:rFonts w:asciiTheme="minorHAnsi" w:hAnsiTheme="minorHAnsi" w:cstheme="minorHAnsi"/>
          <w:color w:val="242424"/>
          <w:sz w:val="20"/>
          <w:szCs w:val="20"/>
          <w:shd w:val="clear" w:color="auto" w:fill="FFFFFF"/>
        </w:rPr>
        <w:t>*</w:t>
      </w:r>
      <w:r w:rsidRPr="0005389C">
        <w:rPr>
          <w:rFonts w:asciiTheme="minorHAnsi" w:hAnsiTheme="minorHAnsi" w:cstheme="minorHAnsi"/>
          <w:b/>
          <w:color w:val="242424"/>
          <w:sz w:val="20"/>
          <w:szCs w:val="20"/>
          <w:shd w:val="clear" w:color="auto" w:fill="FFFFFF"/>
        </w:rPr>
        <w:t xml:space="preserve">Zweisprachige Ortsnamen in Australien: </w:t>
      </w:r>
      <w:r w:rsidRPr="0005389C">
        <w:rPr>
          <w:rFonts w:asciiTheme="minorHAnsi" w:hAnsiTheme="minorHAnsi" w:cstheme="minorHAnsi"/>
          <w:color w:val="242424"/>
          <w:sz w:val="20"/>
          <w:szCs w:val="20"/>
          <w:shd w:val="clear" w:color="auto" w:fill="FFFFFF"/>
        </w:rPr>
        <w:t>Tourism Australia verwendet für die australischen Hauptstädte und andere besondere Orte neben den herkömmlichen englischen Bezeichnungen auch den Namen, den die lokalen Aboriginal People den Orten gegeben haben. Damit sollen nicht nur die traditionellen Besitzer des Landes anerkannt, sondern auch 60.000 Jahre indigener Sprache und Wissen in das allgemeine Bewusstsein integriert werden.</w:t>
      </w:r>
    </w:p>
    <w:p w14:paraId="582739D6" w14:textId="72B74DFE" w:rsidR="007C0868" w:rsidRDefault="007C0868" w:rsidP="007C0868">
      <w:pPr>
        <w:pStyle w:val="Default"/>
        <w:spacing w:line="276" w:lineRule="auto"/>
        <w:ind w:left="567"/>
        <w:jc w:val="both"/>
        <w:rPr>
          <w:rFonts w:asciiTheme="minorHAnsi" w:hAnsiTheme="minorHAnsi" w:cstheme="minorHAnsi"/>
          <w:b/>
          <w:bCs/>
          <w:sz w:val="20"/>
          <w:szCs w:val="20"/>
          <w:lang w:val="de-DE"/>
        </w:rPr>
      </w:pPr>
    </w:p>
    <w:p w14:paraId="7D38111D" w14:textId="77777777" w:rsidR="00486B6B" w:rsidRPr="0005389C" w:rsidRDefault="00486B6B" w:rsidP="007C0868">
      <w:pPr>
        <w:pStyle w:val="Default"/>
        <w:spacing w:line="276" w:lineRule="auto"/>
        <w:ind w:left="567"/>
        <w:jc w:val="both"/>
        <w:rPr>
          <w:rFonts w:asciiTheme="minorHAnsi" w:hAnsiTheme="minorHAnsi" w:cstheme="minorHAnsi"/>
          <w:b/>
          <w:bCs/>
          <w:sz w:val="20"/>
          <w:szCs w:val="20"/>
          <w:lang w:val="de-DE"/>
        </w:rPr>
      </w:pPr>
    </w:p>
    <w:p w14:paraId="73E29BDC" w14:textId="77777777" w:rsidR="007C0868" w:rsidRDefault="007C0868" w:rsidP="007C0868">
      <w:pPr>
        <w:pStyle w:val="Default"/>
        <w:spacing w:line="276" w:lineRule="auto"/>
        <w:ind w:left="567"/>
        <w:jc w:val="both"/>
        <w:rPr>
          <w:b/>
          <w:bCs/>
          <w:sz w:val="20"/>
          <w:szCs w:val="20"/>
          <w:lang w:val="de-DE"/>
        </w:rPr>
      </w:pPr>
      <w:r w:rsidRPr="00E81F85">
        <w:rPr>
          <w:b/>
          <w:bCs/>
          <w:sz w:val="20"/>
          <w:szCs w:val="20"/>
          <w:lang w:val="de-DE"/>
        </w:rPr>
        <w:t>Für weitere Informationen und Bildmaterial kontaktieren Sie bitte:</w:t>
      </w:r>
    </w:p>
    <w:p w14:paraId="57822DF2" w14:textId="77777777" w:rsidR="007C0868" w:rsidRPr="00E81F85" w:rsidRDefault="007C0868" w:rsidP="007C0868">
      <w:pPr>
        <w:pStyle w:val="Default"/>
        <w:spacing w:line="276" w:lineRule="auto"/>
        <w:ind w:left="567"/>
        <w:jc w:val="both"/>
        <w:rPr>
          <w:b/>
          <w:bCs/>
          <w:sz w:val="20"/>
          <w:szCs w:val="20"/>
          <w:lang w:val="de-DE"/>
        </w:rPr>
      </w:pPr>
    </w:p>
    <w:p w14:paraId="382993D3" w14:textId="77777777" w:rsidR="007C0868" w:rsidRPr="00A55CE1" w:rsidRDefault="007C0868" w:rsidP="007C0868">
      <w:pPr>
        <w:pStyle w:val="Default"/>
        <w:spacing w:line="276" w:lineRule="auto"/>
        <w:ind w:left="567"/>
        <w:jc w:val="both"/>
        <w:rPr>
          <w:b/>
          <w:bCs/>
          <w:sz w:val="20"/>
          <w:szCs w:val="20"/>
          <w:lang w:val="fr-FR"/>
        </w:rPr>
      </w:pPr>
      <w:r w:rsidRPr="00A55CE1">
        <w:rPr>
          <w:b/>
          <w:bCs/>
          <w:sz w:val="20"/>
          <w:szCs w:val="20"/>
          <w:lang w:val="fr-FR"/>
        </w:rPr>
        <w:t>Tourism Australia:</w:t>
      </w:r>
    </w:p>
    <w:p w14:paraId="2E18E99C" w14:textId="77777777" w:rsidR="007C0868" w:rsidRPr="00A55CE1" w:rsidRDefault="007C0868" w:rsidP="007C0868">
      <w:pPr>
        <w:pStyle w:val="Default"/>
        <w:spacing w:line="276" w:lineRule="auto"/>
        <w:ind w:left="567"/>
        <w:jc w:val="both"/>
        <w:rPr>
          <w:sz w:val="20"/>
          <w:szCs w:val="20"/>
          <w:lang w:val="fr-FR"/>
        </w:rPr>
      </w:pPr>
      <w:r w:rsidRPr="00A55CE1">
        <w:rPr>
          <w:sz w:val="20"/>
          <w:szCs w:val="20"/>
          <w:lang w:val="fr-FR"/>
        </w:rPr>
        <w:t>Viola Munzar, PR Manager Tourism Australia – Tel.: (0) 69 2740 0697</w:t>
      </w:r>
    </w:p>
    <w:p w14:paraId="0CC6C4FD" w14:textId="77777777" w:rsidR="007C0868" w:rsidRPr="00A55CE1" w:rsidRDefault="007C0868" w:rsidP="007C0868">
      <w:pPr>
        <w:pStyle w:val="Default"/>
        <w:spacing w:line="276" w:lineRule="auto"/>
        <w:ind w:left="567"/>
        <w:jc w:val="both"/>
        <w:rPr>
          <w:sz w:val="20"/>
          <w:szCs w:val="20"/>
          <w:lang w:val="fr-FR"/>
        </w:rPr>
      </w:pPr>
      <w:r w:rsidRPr="00A55CE1">
        <w:rPr>
          <w:sz w:val="20"/>
          <w:szCs w:val="20"/>
          <w:lang w:val="fr-FR"/>
        </w:rPr>
        <w:t xml:space="preserve">E-Mail: </w:t>
      </w:r>
      <w:hyperlink r:id="rId34" w:history="1">
        <w:r w:rsidRPr="00A55CE1">
          <w:rPr>
            <w:rStyle w:val="Hyperlink"/>
            <w:sz w:val="20"/>
            <w:szCs w:val="20"/>
            <w:lang w:val="fr-FR"/>
          </w:rPr>
          <w:t>vmunzar@tourism.australia.com</w:t>
        </w:r>
      </w:hyperlink>
      <w:r w:rsidRPr="00A55CE1">
        <w:rPr>
          <w:sz w:val="20"/>
          <w:szCs w:val="20"/>
          <w:lang w:val="fr-FR"/>
        </w:rPr>
        <w:t xml:space="preserve"> </w:t>
      </w:r>
    </w:p>
    <w:p w14:paraId="407FE40B" w14:textId="77777777" w:rsidR="007C0868" w:rsidRPr="00A55CE1" w:rsidRDefault="007C0868" w:rsidP="007C0868">
      <w:pPr>
        <w:pStyle w:val="Default"/>
        <w:spacing w:line="276" w:lineRule="auto"/>
        <w:ind w:left="567"/>
        <w:jc w:val="both"/>
        <w:rPr>
          <w:sz w:val="20"/>
          <w:szCs w:val="20"/>
          <w:lang w:val="fr-FR"/>
        </w:rPr>
      </w:pPr>
    </w:p>
    <w:p w14:paraId="055C5470" w14:textId="77777777" w:rsidR="007C0868" w:rsidRPr="00A55CE1" w:rsidRDefault="007C0868" w:rsidP="007C0868">
      <w:pPr>
        <w:pStyle w:val="Default"/>
        <w:spacing w:line="276" w:lineRule="auto"/>
        <w:ind w:left="567"/>
        <w:jc w:val="both"/>
        <w:rPr>
          <w:sz w:val="20"/>
          <w:szCs w:val="20"/>
          <w:lang w:val="fr-FR"/>
        </w:rPr>
      </w:pPr>
      <w:r w:rsidRPr="00A55CE1">
        <w:rPr>
          <w:sz w:val="20"/>
          <w:szCs w:val="20"/>
          <w:lang w:val="fr-FR"/>
        </w:rPr>
        <w:t xml:space="preserve">Tanja Maruschke, PR Consultant Tourism Australia c/o Hansmann PR - Tel: (0) 89 360 549917 </w:t>
      </w:r>
    </w:p>
    <w:bookmarkEnd w:id="0"/>
    <w:p w14:paraId="37FA1AFC" w14:textId="5E4E607B" w:rsidR="006563BD" w:rsidRPr="00562EF1" w:rsidRDefault="007C0868" w:rsidP="00562EF1">
      <w:pPr>
        <w:pStyle w:val="Default"/>
        <w:spacing w:line="276" w:lineRule="auto"/>
        <w:ind w:left="567"/>
        <w:jc w:val="both"/>
        <w:rPr>
          <w:lang w:val="de-DE"/>
        </w:rPr>
      </w:pPr>
      <w:r w:rsidRPr="00E81F85">
        <w:rPr>
          <w:sz w:val="20"/>
          <w:szCs w:val="20"/>
          <w:lang w:val="de-DE"/>
        </w:rPr>
        <w:t>E-Ma</w:t>
      </w:r>
      <w:r w:rsidRPr="00F77BBB">
        <w:rPr>
          <w:sz w:val="20"/>
          <w:szCs w:val="20"/>
          <w:lang w:val="de-DE"/>
        </w:rPr>
        <w:t xml:space="preserve">il: </w:t>
      </w:r>
      <w:hyperlink r:id="rId35" w:history="1">
        <w:r w:rsidRPr="00F77BBB">
          <w:rPr>
            <w:rStyle w:val="Hyperlink"/>
            <w:sz w:val="20"/>
            <w:szCs w:val="20"/>
            <w:lang w:val="de-DE"/>
          </w:rPr>
          <w:t>t.maruschke@hansmannpr.de</w:t>
        </w:r>
      </w:hyperlink>
    </w:p>
    <w:sectPr w:rsidR="006563BD" w:rsidRPr="00562EF1" w:rsidSect="007658BA">
      <w:headerReference w:type="default" r:id="rId36"/>
      <w:footerReference w:type="default" r:id="rId37"/>
      <w:pgSz w:w="11906" w:h="16838"/>
      <w:pgMar w:top="706" w:right="1440" w:bottom="144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6E43" w14:textId="77777777" w:rsidR="00AA7079" w:rsidRDefault="00AA7079">
      <w:r>
        <w:separator/>
      </w:r>
    </w:p>
  </w:endnote>
  <w:endnote w:type="continuationSeparator" w:id="0">
    <w:p w14:paraId="12BE7EA1" w14:textId="77777777" w:rsidR="00AA7079" w:rsidRDefault="00AA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955C" w14:textId="77777777" w:rsidR="002A460F" w:rsidRDefault="00000000" w:rsidP="008212FF">
    <w:pPr>
      <w:pStyle w:val="Fuzeile"/>
      <w:rPr>
        <w:rFonts w:ascii="Proxima Nova" w:hAnsi="Proxima Nova"/>
        <w:b/>
        <w:sz w:val="18"/>
        <w:szCs w:val="18"/>
      </w:rPr>
    </w:pPr>
  </w:p>
  <w:p w14:paraId="360CD160" w14:textId="77777777" w:rsidR="003A3E05" w:rsidRPr="00F04B09" w:rsidRDefault="00714F74" w:rsidP="00184D8A">
    <w:pPr>
      <w:pStyle w:val="Fuzeile"/>
      <w:ind w:left="567"/>
      <w:rPr>
        <w:rFonts w:cs="Calibri"/>
        <w:sz w:val="20"/>
        <w:szCs w:val="20"/>
      </w:rPr>
    </w:pPr>
    <w:r w:rsidRPr="00F04B09">
      <w:rPr>
        <w:rFonts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3020" w14:textId="77777777" w:rsidR="00AA7079" w:rsidRDefault="00AA7079">
      <w:r>
        <w:separator/>
      </w:r>
    </w:p>
  </w:footnote>
  <w:footnote w:type="continuationSeparator" w:id="0">
    <w:p w14:paraId="449A66F1" w14:textId="77777777" w:rsidR="00AA7079" w:rsidRDefault="00AA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AD05" w14:textId="2E417121" w:rsidR="003A3E05" w:rsidRDefault="00A76E1C" w:rsidP="00A76E1C">
    <w:pPr>
      <w:pStyle w:val="Kopfzeile"/>
      <w:tabs>
        <w:tab w:val="clear" w:pos="4513"/>
        <w:tab w:val="clear" w:pos="9026"/>
        <w:tab w:val="left" w:pos="2500"/>
      </w:tabs>
      <w:ind w:left="-993" w:right="-1159"/>
    </w:pPr>
    <w:r>
      <w:rPr>
        <w:noProof/>
        <w14:ligatures w14:val="standardContextual"/>
      </w:rPr>
      <w:drawing>
        <wp:inline distT="0" distB="0" distL="0" distR="0" wp14:anchorId="013844BA" wp14:editId="13E72B6E">
          <wp:extent cx="7628526" cy="1448742"/>
          <wp:effectExtent l="0" t="0" r="4445" b="0"/>
          <wp:docPr id="1" name="Grafik 1"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latz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56961" cy="1454142"/>
                  </a:xfrm>
                  <a:prstGeom prst="rect">
                    <a:avLst/>
                  </a:prstGeom>
                </pic:spPr>
              </pic:pic>
            </a:graphicData>
          </a:graphic>
        </wp:inline>
      </w:drawing>
    </w:r>
    <w:r w:rsidR="00714F7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68"/>
    <w:rsid w:val="00023719"/>
    <w:rsid w:val="0003346F"/>
    <w:rsid w:val="00037603"/>
    <w:rsid w:val="0005389C"/>
    <w:rsid w:val="00087109"/>
    <w:rsid w:val="00107890"/>
    <w:rsid w:val="00114E15"/>
    <w:rsid w:val="00161B23"/>
    <w:rsid w:val="001B1582"/>
    <w:rsid w:val="001C34DA"/>
    <w:rsid w:val="001C6546"/>
    <w:rsid w:val="0029073B"/>
    <w:rsid w:val="00292FC0"/>
    <w:rsid w:val="002A1C18"/>
    <w:rsid w:val="0032180A"/>
    <w:rsid w:val="00330E01"/>
    <w:rsid w:val="0036278A"/>
    <w:rsid w:val="003767A9"/>
    <w:rsid w:val="00376E55"/>
    <w:rsid w:val="00385958"/>
    <w:rsid w:val="003A0DE0"/>
    <w:rsid w:val="003F4C6A"/>
    <w:rsid w:val="004008AC"/>
    <w:rsid w:val="0043146F"/>
    <w:rsid w:val="004465D6"/>
    <w:rsid w:val="004503EA"/>
    <w:rsid w:val="00451FE0"/>
    <w:rsid w:val="00486B6B"/>
    <w:rsid w:val="004F526B"/>
    <w:rsid w:val="004F64A9"/>
    <w:rsid w:val="005145F6"/>
    <w:rsid w:val="00562EF1"/>
    <w:rsid w:val="0057557F"/>
    <w:rsid w:val="005B0F4D"/>
    <w:rsid w:val="005C467F"/>
    <w:rsid w:val="005D19E0"/>
    <w:rsid w:val="00612229"/>
    <w:rsid w:val="006563BD"/>
    <w:rsid w:val="0067223E"/>
    <w:rsid w:val="006C72A4"/>
    <w:rsid w:val="00714F74"/>
    <w:rsid w:val="007C0868"/>
    <w:rsid w:val="00867CA3"/>
    <w:rsid w:val="00884C5F"/>
    <w:rsid w:val="008B10A3"/>
    <w:rsid w:val="008F1504"/>
    <w:rsid w:val="00906711"/>
    <w:rsid w:val="00917DB4"/>
    <w:rsid w:val="009327F4"/>
    <w:rsid w:val="009621B3"/>
    <w:rsid w:val="00987245"/>
    <w:rsid w:val="009B0A73"/>
    <w:rsid w:val="009B7E95"/>
    <w:rsid w:val="009C5753"/>
    <w:rsid w:val="00A55CE1"/>
    <w:rsid w:val="00A76E1C"/>
    <w:rsid w:val="00A86426"/>
    <w:rsid w:val="00AA3802"/>
    <w:rsid w:val="00AA7079"/>
    <w:rsid w:val="00AC493F"/>
    <w:rsid w:val="00B20998"/>
    <w:rsid w:val="00B5025E"/>
    <w:rsid w:val="00B66704"/>
    <w:rsid w:val="00B86428"/>
    <w:rsid w:val="00BA4839"/>
    <w:rsid w:val="00BB1831"/>
    <w:rsid w:val="00C358CC"/>
    <w:rsid w:val="00C949D6"/>
    <w:rsid w:val="00D03F7C"/>
    <w:rsid w:val="00D15409"/>
    <w:rsid w:val="00E661A5"/>
    <w:rsid w:val="00E91B6C"/>
    <w:rsid w:val="00EA04F3"/>
    <w:rsid w:val="00EA4B2F"/>
    <w:rsid w:val="00F10964"/>
    <w:rsid w:val="00F231CF"/>
    <w:rsid w:val="00F2426A"/>
    <w:rsid w:val="00F32ABF"/>
    <w:rsid w:val="00F54946"/>
    <w:rsid w:val="00FB7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B61B"/>
  <w15:chartTrackingRefBased/>
  <w15:docId w15:val="{2767A382-8A9E-9649-9366-B546D9B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0868"/>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C0868"/>
    <w:rPr>
      <w:color w:val="0000FF"/>
      <w:u w:val="single"/>
    </w:rPr>
  </w:style>
  <w:style w:type="paragraph" w:styleId="Kopfzeile">
    <w:name w:val="header"/>
    <w:basedOn w:val="Standard"/>
    <w:link w:val="KopfzeileZchn"/>
    <w:uiPriority w:val="99"/>
    <w:unhideWhenUsed/>
    <w:rsid w:val="007C0868"/>
    <w:pPr>
      <w:tabs>
        <w:tab w:val="center" w:pos="4513"/>
        <w:tab w:val="right" w:pos="9026"/>
      </w:tabs>
    </w:pPr>
  </w:style>
  <w:style w:type="character" w:customStyle="1" w:styleId="KopfzeileZchn">
    <w:name w:val="Kopfzeile Zchn"/>
    <w:basedOn w:val="Absatz-Standardschriftart"/>
    <w:link w:val="Kopfzeile"/>
    <w:uiPriority w:val="99"/>
    <w:rsid w:val="007C0868"/>
    <w:rPr>
      <w:rFonts w:ascii="Times New Roman" w:eastAsia="Times New Roman" w:hAnsi="Times New Roman" w:cs="Times New Roman"/>
      <w:kern w:val="0"/>
      <w:lang w:eastAsia="de-DE"/>
      <w14:ligatures w14:val="none"/>
    </w:rPr>
  </w:style>
  <w:style w:type="paragraph" w:styleId="Fuzeile">
    <w:name w:val="footer"/>
    <w:basedOn w:val="Standard"/>
    <w:link w:val="FuzeileZchn"/>
    <w:uiPriority w:val="99"/>
    <w:unhideWhenUsed/>
    <w:rsid w:val="007C0868"/>
    <w:pPr>
      <w:tabs>
        <w:tab w:val="center" w:pos="4513"/>
        <w:tab w:val="right" w:pos="9026"/>
      </w:tabs>
    </w:pPr>
  </w:style>
  <w:style w:type="character" w:customStyle="1" w:styleId="FuzeileZchn">
    <w:name w:val="Fußzeile Zchn"/>
    <w:basedOn w:val="Absatz-Standardschriftart"/>
    <w:link w:val="Fuzeile"/>
    <w:uiPriority w:val="99"/>
    <w:rsid w:val="007C0868"/>
    <w:rPr>
      <w:rFonts w:ascii="Times New Roman" w:eastAsia="Times New Roman" w:hAnsi="Times New Roman" w:cs="Times New Roman"/>
      <w:kern w:val="0"/>
      <w:lang w:eastAsia="de-DE"/>
      <w14:ligatures w14:val="none"/>
    </w:rPr>
  </w:style>
  <w:style w:type="paragraph" w:customStyle="1" w:styleId="Default">
    <w:name w:val="Default"/>
    <w:rsid w:val="007C0868"/>
    <w:pPr>
      <w:autoSpaceDE w:val="0"/>
      <w:autoSpaceDN w:val="0"/>
      <w:adjustRightInd w:val="0"/>
    </w:pPr>
    <w:rPr>
      <w:rFonts w:ascii="Calibri" w:eastAsia="Calibri" w:hAnsi="Calibri" w:cs="Calibri"/>
      <w:color w:val="000000"/>
      <w:kern w:val="0"/>
      <w:lang w:val="en-AU" w:eastAsia="en-AU"/>
      <w14:ligatures w14:val="none"/>
    </w:rPr>
  </w:style>
  <w:style w:type="paragraph" w:customStyle="1" w:styleId="Normal2">
    <w:name w:val="Normal2"/>
    <w:qFormat/>
    <w:rsid w:val="007C0868"/>
    <w:pPr>
      <w:spacing w:after="160" w:line="259" w:lineRule="auto"/>
    </w:pPr>
    <w:rPr>
      <w:rFonts w:ascii="Calibri" w:eastAsia="Calibri" w:hAnsi="Calibri" w:cs="Calibri"/>
      <w:kern w:val="0"/>
      <w:sz w:val="22"/>
      <w:szCs w:val="22"/>
      <w:lang w:val="en-AU" w:eastAsia="de-DE"/>
      <w14:ligatures w14:val="none"/>
    </w:rPr>
  </w:style>
  <w:style w:type="character" w:styleId="Kommentarzeichen">
    <w:name w:val="annotation reference"/>
    <w:basedOn w:val="Absatz-Standardschriftart"/>
    <w:uiPriority w:val="99"/>
    <w:semiHidden/>
    <w:unhideWhenUsed/>
    <w:rsid w:val="00114E15"/>
    <w:rPr>
      <w:sz w:val="16"/>
      <w:szCs w:val="16"/>
    </w:rPr>
  </w:style>
  <w:style w:type="paragraph" w:styleId="Kommentartext">
    <w:name w:val="annotation text"/>
    <w:basedOn w:val="Standard"/>
    <w:link w:val="KommentartextZchn"/>
    <w:uiPriority w:val="99"/>
    <w:unhideWhenUsed/>
    <w:rsid w:val="00114E15"/>
    <w:rPr>
      <w:sz w:val="20"/>
      <w:szCs w:val="20"/>
    </w:rPr>
  </w:style>
  <w:style w:type="character" w:customStyle="1" w:styleId="KommentartextZchn">
    <w:name w:val="Kommentartext Zchn"/>
    <w:basedOn w:val="Absatz-Standardschriftart"/>
    <w:link w:val="Kommentartext"/>
    <w:uiPriority w:val="99"/>
    <w:rsid w:val="00114E15"/>
    <w:rPr>
      <w:rFonts w:ascii="Times New Roman" w:eastAsia="Times New Roman" w:hAnsi="Times New Roman" w:cs="Times New Roman"/>
      <w:kern w:val="0"/>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114E15"/>
    <w:rPr>
      <w:b/>
      <w:bCs/>
    </w:rPr>
  </w:style>
  <w:style w:type="character" w:customStyle="1" w:styleId="KommentarthemaZchn">
    <w:name w:val="Kommentarthema Zchn"/>
    <w:basedOn w:val="KommentartextZchn"/>
    <w:link w:val="Kommentarthema"/>
    <w:uiPriority w:val="99"/>
    <w:semiHidden/>
    <w:rsid w:val="00114E15"/>
    <w:rPr>
      <w:rFonts w:ascii="Times New Roman" w:eastAsia="Times New Roman" w:hAnsi="Times New Roman" w:cs="Times New Roman"/>
      <w:b/>
      <w:bCs/>
      <w:kern w:val="0"/>
      <w:sz w:val="20"/>
      <w:szCs w:val="20"/>
      <w:lang w:eastAsia="de-DE"/>
      <w14:ligatures w14:val="none"/>
    </w:rPr>
  </w:style>
  <w:style w:type="character" w:styleId="NichtaufgelsteErwhnung">
    <w:name w:val="Unresolved Mention"/>
    <w:basedOn w:val="Absatz-Standardschriftart"/>
    <w:uiPriority w:val="99"/>
    <w:semiHidden/>
    <w:unhideWhenUsed/>
    <w:rsid w:val="00114E15"/>
    <w:rPr>
      <w:color w:val="605E5C"/>
      <w:shd w:val="clear" w:color="auto" w:fill="E1DFDD"/>
    </w:rPr>
  </w:style>
  <w:style w:type="paragraph" w:customStyle="1" w:styleId="Normal1">
    <w:name w:val="Normal1"/>
    <w:qFormat/>
    <w:rsid w:val="0029073B"/>
    <w:pPr>
      <w:spacing w:after="160" w:line="259" w:lineRule="auto"/>
    </w:pPr>
    <w:rPr>
      <w:rFonts w:ascii="Calibri" w:eastAsia="Calibri" w:hAnsi="Calibri" w:cs="Calibri"/>
      <w:kern w:val="0"/>
      <w:sz w:val="22"/>
      <w:szCs w:val="22"/>
      <w:lang w:val="en-AU" w:eastAsia="de-DE"/>
      <w14:ligatures w14:val="none"/>
    </w:rPr>
  </w:style>
  <w:style w:type="character" w:styleId="BesuchterLink">
    <w:name w:val="FollowedHyperlink"/>
    <w:basedOn w:val="Absatz-Standardschriftart"/>
    <w:uiPriority w:val="99"/>
    <w:semiHidden/>
    <w:unhideWhenUsed/>
    <w:rsid w:val="0029073B"/>
    <w:rPr>
      <w:color w:val="954F72" w:themeColor="followedHyperlink"/>
      <w:u w:val="single"/>
    </w:rPr>
  </w:style>
  <w:style w:type="paragraph" w:styleId="berarbeitung">
    <w:name w:val="Revision"/>
    <w:hidden/>
    <w:uiPriority w:val="99"/>
    <w:semiHidden/>
    <w:rsid w:val="00A55CE1"/>
    <w:rPr>
      <w:rFonts w:ascii="Times New Roman" w:eastAsia="Times New Roman" w:hAnsi="Times New Roman" w:cs="Times New Roman"/>
      <w:kern w:val="0"/>
      <w:lang w:eastAsia="de-DE"/>
      <w14:ligatures w14:val="none"/>
    </w:rPr>
  </w:style>
  <w:style w:type="character" w:customStyle="1" w:styleId="normaltextrun">
    <w:name w:val="normaltextrun"/>
    <w:basedOn w:val="Absatz-Standardschriftart"/>
    <w:rsid w:val="00F2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tralian.museum/learn/first-nations/" TargetMode="External"/><Relationship Id="rId18" Type="http://schemas.openxmlformats.org/officeDocument/2006/relationships/hyperlink" Target="https://www.theblackcard.com.au/cultural-tours/" TargetMode="External"/><Relationship Id="rId26" Type="http://schemas.openxmlformats.org/officeDocument/2006/relationships/hyperlink" Target="https://www.australia.com/de-de/places/hobart-and-surrounds/guide-to-hobart.html" TargetMode="External"/><Relationship Id="rId39" Type="http://schemas.openxmlformats.org/officeDocument/2006/relationships/theme" Target="theme/theme1.xml"/><Relationship Id="rId21" Type="http://schemas.openxmlformats.org/officeDocument/2006/relationships/hyperlink" Target="https://www.australia.com/en/places/adelaide-and-surrounds/guide-to-adelaide.html" TargetMode="External"/><Relationship Id="rId34" Type="http://schemas.openxmlformats.org/officeDocument/2006/relationships/hyperlink" Target="mailto:vmunzar@tourism.australia.com" TargetMode="External"/><Relationship Id="rId7" Type="http://schemas.openxmlformats.org/officeDocument/2006/relationships/webSettings" Target="webSettings.xml"/><Relationship Id="rId12" Type="http://schemas.openxmlformats.org/officeDocument/2006/relationships/hyperlink" Target="https://www.australia.com/de-de/places/sydney-and-surrounds/guide-to-sydney.html" TargetMode="External"/><Relationship Id="rId17" Type="http://schemas.openxmlformats.org/officeDocument/2006/relationships/hyperlink" Target="https://www.theblackcard.com.au/cultural-tours/" TargetMode="External"/><Relationship Id="rId25" Type="http://schemas.openxmlformats.org/officeDocument/2006/relationships/hyperlink" Target="https://www.australia.com/de-de/places/hobart-and-surrounds/guide-to-hobart.html" TargetMode="External"/><Relationship Id="rId33" Type="http://schemas.openxmlformats.org/officeDocument/2006/relationships/hyperlink" Target="https://nyungartours.com.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ustralia.com/en/places/brisbane-and-surrounds/guide-to-brisbane.html" TargetMode="External"/><Relationship Id="rId20" Type="http://schemas.openxmlformats.org/officeDocument/2006/relationships/hyperlink" Target="https://www.australia.com/de-de/places/adelaide-and-surrounds/guide-to-adelaide.html" TargetMode="External"/><Relationship Id="rId29" Type="http://schemas.openxmlformats.org/officeDocument/2006/relationships/hyperlink" Target="https://www.australia.com/de-de/places/melbourne-and-surrounds/guide-to-melbourn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dbinbilla.act.gov.au/" TargetMode="External"/><Relationship Id="rId24" Type="http://schemas.openxmlformats.org/officeDocument/2006/relationships/hyperlink" Target="https://bookabee.com.au/welcome/home/tours/" TargetMode="External"/><Relationship Id="rId32" Type="http://schemas.openxmlformats.org/officeDocument/2006/relationships/hyperlink" Target="https://www.australia.com/de-de/places/perth-and-surrounds/guide-to-perth.html"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pudakul.com.au/" TargetMode="External"/><Relationship Id="rId23" Type="http://schemas.openxmlformats.org/officeDocument/2006/relationships/hyperlink" Target="https://www.australia.com/de-de/places/adelaide-and-surrounds/guide-to-adelaide.html" TargetMode="External"/><Relationship Id="rId28" Type="http://schemas.openxmlformats.org/officeDocument/2006/relationships/hyperlink" Target="https://www.discovertasmania.com.au/things-to-do/arts-and-culture/takaranipaluna/" TargetMode="External"/><Relationship Id="rId36" Type="http://schemas.openxmlformats.org/officeDocument/2006/relationships/header" Target="header1.xml"/><Relationship Id="rId10" Type="http://schemas.openxmlformats.org/officeDocument/2006/relationships/hyperlink" Target="https://www.act.gov.au/ngunnawal-country" TargetMode="External"/><Relationship Id="rId19" Type="http://schemas.openxmlformats.org/officeDocument/2006/relationships/hyperlink" Target="https://www.australia.com/de-de/places/adelaide-and-surrounds/guide-to-adelaide.html" TargetMode="External"/><Relationship Id="rId31" Type="http://schemas.openxmlformats.org/officeDocument/2006/relationships/hyperlink" Target="https://www.rbg.vic.gov.au/melbourne-gardens/what-s-on-melbourne/aboriginal-heritage-wal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ustralia.com/de-de/places/darwin-and-surrounds/guide-to-darwin.html" TargetMode="External"/><Relationship Id="rId22" Type="http://schemas.openxmlformats.org/officeDocument/2006/relationships/hyperlink" Target="https://www.australia.com/en/places/adelaide-and-surrounds/guide-to-adelaide.html" TargetMode="External"/><Relationship Id="rId27" Type="http://schemas.openxmlformats.org/officeDocument/2006/relationships/hyperlink" Target="https://www.australia.com/de-de/places/hobart-and-surrounds/guide-to-hobart.html" TargetMode="External"/><Relationship Id="rId30" Type="http://schemas.openxmlformats.org/officeDocument/2006/relationships/hyperlink" Target="https://koorieheritagetrust.com.au/visit-us/education/guided-walking-tours/cultural-walk-birrarung-wilam-river-camp/" TargetMode="External"/><Relationship Id="rId35" Type="http://schemas.openxmlformats.org/officeDocument/2006/relationships/hyperlink" Target="mailto:t.maruschke@hansmannpr.de"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2A8699441804588AF943F17226F02" ma:contentTypeVersion="880" ma:contentTypeDescription="Create a new document." ma:contentTypeScope="" ma:versionID="f3b921ee6cc6066b52e346b8af4f5211">
  <xsd:schema xmlns:xsd="http://www.w3.org/2001/XMLSchema" xmlns:xs="http://www.w3.org/2001/XMLSchema" xmlns:p="http://schemas.microsoft.com/office/2006/metadata/properties" xmlns:ns1="http://schemas.microsoft.com/sharepoint/v3" xmlns:ns2="50ffbb92-ac07-49cb-93ed-ed6ebc4066c6" xmlns:ns3="8e56808b-7852-40da-b492-72e9f4870780" xmlns:ns4="18311946-82e7-4587-a769-f1d705079165" targetNamespace="http://schemas.microsoft.com/office/2006/metadata/properties" ma:root="true" ma:fieldsID="1ad8669415ce3a449668692bcc130ada" ns1:_="" ns2:_="" ns3:_="" ns4:_="">
    <xsd:import namespace="http://schemas.microsoft.com/sharepoint/v3"/>
    <xsd:import namespace="50ffbb92-ac07-49cb-93ed-ed6ebc4066c6"/>
    <xsd:import namespace="8e56808b-7852-40da-b492-72e9f4870780"/>
    <xsd:import namespace="18311946-82e7-4587-a769-f1d7050791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f7cb490924b94e748fe995ac1dbf6e6f" minOccurs="0"/>
                <xsd:element ref="ns2:TaxCatchAll" minOccurs="0"/>
                <xsd:element ref="ns2:TaxCatchAllLabel" minOccurs="0"/>
                <xsd:element ref="ns1:TA_DocType_0" minOccurs="0"/>
                <xsd:element ref="ns1:TA_TeamGroup_0" minOccurs="0"/>
                <xsd:element ref="ns1:TA_TeamName_0" minOccurs="0"/>
                <xsd:element ref="ns3:Topic" minOccurs="0"/>
                <xsd:element ref="ns4:SharedWithUsers" minOccurs="0"/>
                <xsd:element ref="ns4: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_DocType_0" ma:index="24" nillable="true" ma:taxonomy="true" ma:internalName="TA_DocType_0" ma:taxonomyFieldName="TA_DocType" ma:displayName="Document Type" ma:default="" ma:fieldId="{f360ffff-8bed-4b9e-8ce5-b402dabe29ee}" ma:sspId="bede894a-157a-4d9f-8cea-9a2bfdc7e6e2" ma:termSetId="981deaf9-fdee-4648-b2a3-0d206c608da3" ma:anchorId="00000000-0000-0000-0000-000000000000" ma:open="false" ma:isKeyword="false">
      <xsd:complexType>
        <xsd:sequence>
          <xsd:element ref="pc:Terms" minOccurs="0" maxOccurs="1"/>
        </xsd:sequence>
      </xsd:complexType>
    </xsd:element>
    <xsd:element name="TA_TeamGroup_0" ma:index="26" nillable="true" ma:taxonomy="true" ma:internalName="TA_TeamGroup_0" ma:taxonomyFieldName="TA_TeamGroup" ma:displayName="Team Group" ma:default="" ma:fieldId="{3bbfee37-f327-442d-9c61-2db742754456}" ma:sspId="bede894a-157a-4d9f-8cea-9a2bfdc7e6e2" ma:termSetId="071fef7c-2534-4931-9978-b50f80fbe073" ma:anchorId="00000000-0000-0000-0000-000000000000" ma:open="false" ma:isKeyword="false">
      <xsd:complexType>
        <xsd:sequence>
          <xsd:element ref="pc:Terms" minOccurs="0" maxOccurs="1"/>
        </xsd:sequence>
      </xsd:complexType>
    </xsd:element>
    <xsd:element name="TA_TeamName_0" ma:index="28" nillable="true" ma:taxonomy="true" ma:internalName="TA_TeamName_0" ma:taxonomyFieldName="TA_TeamName" ma:displayName="Team Name" ma:default="" ma:fieldId="{92db7547-cea0-42ee-b598-afd1f68bb377}" ma:sspId="bede894a-157a-4d9f-8cea-9a2bfdc7e6e2" ma:termSetId="8fe3d893-90ea-4e7a-a9df-4925df415e6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fbb92-ac07-49cb-93ed-ed6ebc4066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701ce37-336c-4c7a-a1e9-47b95a663919}" ma:internalName="TaxCatchAll" ma:showField="CatchAllData" ma:web="18311946-82e7-4587-a769-f1d705079165">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701ce37-336c-4c7a-a1e9-47b95a663919}" ma:internalName="TaxCatchAllLabel" ma:readOnly="true" ma:showField="CatchAllDataLabel" ma:web="18311946-82e7-4587-a769-f1d7050791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56808b-7852-40da-b492-72e9f48707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7cb490924b94e748fe995ac1dbf6e6f" ma:index="20" nillable="true" ma:taxonomy="true" ma:internalName="f7cb490924b94e748fe995ac1dbf6e6f" ma:taxonomyFieldName="Document_x0020_Group" ma:displayName="Document Group" ma:default="" ma:fieldId="{f7cb4909-24b9-4e74-8fe9-95ac1dbf6e6f}" ma:sspId="bede894a-157a-4d9f-8cea-9a2bfdc7e6e2" ma:termSetId="1a72d8ca-9806-4d20-a0c7-9c59de9ffa60" ma:anchorId="00000000-0000-0000-0000-000000000000" ma:open="true" ma:isKeyword="false">
      <xsd:complexType>
        <xsd:sequence>
          <xsd:element ref="pc:Terms" minOccurs="0" maxOccurs="1"/>
        </xsd:sequence>
      </xsd:complexType>
    </xsd:element>
    <xsd:element name="Topic" ma:index="30" nillable="true" ma:displayName="Topic" ma:internalName="Topic">
      <xsd:simpleType>
        <xsd:restriction base="dms:Text">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bede894a-157a-4d9f-8cea-9a2bfdc7e6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311946-82e7-4587-a769-f1d705079165"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56808b-7852-40da-b492-72e9f4870780">
      <Terms xmlns="http://schemas.microsoft.com/office/infopath/2007/PartnerControls"/>
    </lcf76f155ced4ddcb4097134ff3c332f>
    <TaxCatchAll xmlns="50ffbb92-ac07-49cb-93ed-ed6ebc4066c6" xsi:nil="true"/>
    <f7cb490924b94e748fe995ac1dbf6e6f xmlns="8e56808b-7852-40da-b492-72e9f4870780">
      <Terms xmlns="http://schemas.microsoft.com/office/infopath/2007/PartnerControls"/>
    </f7cb490924b94e748fe995ac1dbf6e6f>
    <TA_DocType_0 xmlns="http://schemas.microsoft.com/sharepoint/v3">
      <Terms xmlns="http://schemas.microsoft.com/office/infopath/2007/PartnerControls"/>
    </TA_DocType_0>
    <Topic xmlns="8e56808b-7852-40da-b492-72e9f4870780" xsi:nil="true"/>
    <TA_TeamName_0 xmlns="http://schemas.microsoft.com/sharepoint/v3">
      <Terms xmlns="http://schemas.microsoft.com/office/infopath/2007/PartnerControls"/>
    </TA_TeamName_0>
    <TA_TeamGroup_0 xmlns="http://schemas.microsoft.com/sharepoint/v3">
      <Terms xmlns="http://schemas.microsoft.com/office/infopath/2007/PartnerControls"/>
    </TA_TeamGroup_0>
    <_dlc_DocId xmlns="50ffbb92-ac07-49cb-93ed-ed6ebc4066c6">YN25KHCXMPH3-1616339272-208043</_dlc_DocId>
    <_dlc_DocIdUrl xmlns="50ffbb92-ac07-49cb-93ed-ed6ebc4066c6">
      <Url>https://tourismaustralia.sharepoint.com/sites/Continental-Europe/_layouts/15/DocIdRedir.aspx?ID=YN25KHCXMPH3-1616339272-208043</Url>
      <Description>YN25KHCXMPH3-1616339272-208043</Description>
    </_dlc_DocIdUrl>
  </documentManagement>
</p:properties>
</file>

<file path=customXml/itemProps1.xml><?xml version="1.0" encoding="utf-8"?>
<ds:datastoreItem xmlns:ds="http://schemas.openxmlformats.org/officeDocument/2006/customXml" ds:itemID="{BFE8EEB4-9CD0-4B74-B419-D6391CDA6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fbb92-ac07-49cb-93ed-ed6ebc4066c6"/>
    <ds:schemaRef ds:uri="8e56808b-7852-40da-b492-72e9f4870780"/>
    <ds:schemaRef ds:uri="18311946-82e7-4587-a769-f1d705079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5CFCC-9FCC-4C56-9E86-8C9F2D54C5CD}">
  <ds:schemaRefs>
    <ds:schemaRef ds:uri="http://schemas.microsoft.com/sharepoint/events"/>
  </ds:schemaRefs>
</ds:datastoreItem>
</file>

<file path=customXml/itemProps3.xml><?xml version="1.0" encoding="utf-8"?>
<ds:datastoreItem xmlns:ds="http://schemas.openxmlformats.org/officeDocument/2006/customXml" ds:itemID="{3BF6D837-179B-4F30-BE30-138C3692A9AC}">
  <ds:schemaRefs>
    <ds:schemaRef ds:uri="http://schemas.microsoft.com/sharepoint/v3/contenttype/forms"/>
  </ds:schemaRefs>
</ds:datastoreItem>
</file>

<file path=customXml/itemProps4.xml><?xml version="1.0" encoding="utf-8"?>
<ds:datastoreItem xmlns:ds="http://schemas.openxmlformats.org/officeDocument/2006/customXml" ds:itemID="{F9FE99B4-7DB1-47FE-B3F6-30750B31CEB9}">
  <ds:schemaRefs>
    <ds:schemaRef ds:uri="http://schemas.microsoft.com/office/2006/metadata/properties"/>
    <ds:schemaRef ds:uri="http://schemas.microsoft.com/office/infopath/2007/PartnerControls"/>
    <ds:schemaRef ds:uri="8e56808b-7852-40da-b492-72e9f4870780"/>
    <ds:schemaRef ds:uri="50ffbb92-ac07-49cb-93ed-ed6ebc4066c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13247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Engelhardt - Hansmann PR</dc:creator>
  <cp:keywords/>
  <dc:description/>
  <cp:lastModifiedBy>Hansmann PR - Team 1</cp:lastModifiedBy>
  <cp:revision>2</cp:revision>
  <dcterms:created xsi:type="dcterms:W3CDTF">2022-10-20T13:17:00Z</dcterms:created>
  <dcterms:modified xsi:type="dcterms:W3CDTF">2022-10-20T13:17:00Z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0x0101004672A8699441804588AF943F17226F02</vt:lpwstr>
  </property>
  <property fmtid="{D5CDD505-2E9C-101B-9397-08002B2CF9AE}" pid="3" name="TA_DocType">
    <vt:lpwstr/>
  </property>
  <property fmtid="{D5CDD505-2E9C-101B-9397-08002B2CF9AE}" pid="4" name="TA_TeamName">
    <vt:lpwstr/>
  </property>
  <property fmtid="{D5CDD505-2E9C-101B-9397-08002B2CF9AE}" pid="5" name="Document Group">
    <vt:lpwstr/>
  </property>
  <property fmtid="{D5CDD505-2E9C-101B-9397-08002B2CF9AE}" pid="6" name="MediaServiceImageTags">
    <vt:lpwstr/>
  </property>
  <property fmtid="{D5CDD505-2E9C-101B-9397-08002B2CF9AE}" pid="7" name="_dlc_DocIdItemGuid">
    <vt:lpwstr>ed08e0b3-8a47-413f-a127-1cb58c54169f</vt:lpwstr>
  </property>
  <property fmtid="{D5CDD505-2E9C-101B-9397-08002B2CF9AE}" pid="8" name="Document_x0020_Group">
    <vt:lpwstr/>
  </property>
  <property fmtid="{D5CDD505-2E9C-101B-9397-08002B2CF9AE}" pid="9" name="TA_TeamGroup">
    <vt:lpwstr/>
  </property>
</Properties>
</file>