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FCEC4" w14:textId="17BA4495" w:rsidR="00E87A7A" w:rsidRPr="00E87A7A" w:rsidRDefault="0095583E" w:rsidP="00E87A7A">
      <w:pPr>
        <w:spacing w:line="240" w:lineRule="auto"/>
        <w:rPr>
          <w:b/>
          <w:bCs/>
          <w:sz w:val="28"/>
          <w:szCs w:val="28"/>
          <w:lang w:val="de-DE"/>
        </w:rPr>
      </w:pPr>
      <w:r>
        <w:rPr>
          <w:lang w:val="de-DE"/>
        </w:rPr>
        <w:t xml:space="preserve"> </w:t>
      </w:r>
      <w:r w:rsidR="00186409" w:rsidRPr="00C6180B">
        <w:rPr>
          <w:lang w:val="de-DE"/>
        </w:rPr>
        <w:t xml:space="preserve"> </w:t>
      </w:r>
    </w:p>
    <w:p w14:paraId="4C768445" w14:textId="3944EBAE" w:rsidR="005F3502" w:rsidRPr="00E87A7A" w:rsidRDefault="005F3502" w:rsidP="00E87A7A">
      <w:pPr>
        <w:jc w:val="center"/>
        <w:rPr>
          <w:b/>
          <w:bCs/>
          <w:sz w:val="36"/>
          <w:szCs w:val="36"/>
          <w:lang w:val="de-DE"/>
        </w:rPr>
      </w:pPr>
      <w:proofErr w:type="gramStart"/>
      <w:r w:rsidRPr="00E87A7A">
        <w:rPr>
          <w:b/>
          <w:bCs/>
          <w:sz w:val="36"/>
          <w:szCs w:val="36"/>
          <w:lang w:val="de-DE"/>
        </w:rPr>
        <w:t>COOLER</w:t>
      </w:r>
      <w:proofErr w:type="gramEnd"/>
      <w:r w:rsidRPr="00E87A7A">
        <w:rPr>
          <w:b/>
          <w:bCs/>
          <w:sz w:val="36"/>
          <w:szCs w:val="36"/>
          <w:lang w:val="de-DE"/>
        </w:rPr>
        <w:t xml:space="preserve"> TRANSFER: IGLOO BRINGT FC BAYERN MÜNCHEN KOLLEKTION IN</w:t>
      </w:r>
      <w:r w:rsidR="00E87A7A" w:rsidRPr="00E87A7A">
        <w:rPr>
          <w:b/>
          <w:bCs/>
          <w:sz w:val="36"/>
          <w:szCs w:val="36"/>
          <w:lang w:val="de-DE"/>
        </w:rPr>
        <w:t xml:space="preserve">S </w:t>
      </w:r>
      <w:r w:rsidRPr="00E87A7A">
        <w:rPr>
          <w:b/>
          <w:bCs/>
          <w:sz w:val="36"/>
          <w:szCs w:val="36"/>
          <w:lang w:val="de-DE"/>
        </w:rPr>
        <w:t>SPIEL</w:t>
      </w:r>
    </w:p>
    <w:p w14:paraId="693C4B96" w14:textId="77777777" w:rsidR="00E87A7A" w:rsidRPr="00017280" w:rsidRDefault="00E87A7A" w:rsidP="00207FFD">
      <w:pPr>
        <w:jc w:val="both"/>
        <w:rPr>
          <w:b/>
          <w:bCs/>
          <w:sz w:val="24"/>
          <w:szCs w:val="24"/>
          <w:lang w:val="de-DE"/>
        </w:rPr>
      </w:pPr>
    </w:p>
    <w:p w14:paraId="79BD3995" w14:textId="77777777" w:rsidR="005F3502" w:rsidRPr="00E87A7A" w:rsidRDefault="005F3502" w:rsidP="00207FFD">
      <w:pPr>
        <w:pStyle w:val="StandardWeb"/>
        <w:jc w:val="both"/>
        <w:rPr>
          <w:rFonts w:ascii="Arial" w:eastAsiaTheme="minorHAnsi" w:hAnsi="Arial" w:cs="Arial"/>
          <w:b/>
          <w:bCs/>
          <w:kern w:val="2"/>
          <w:lang w:val="de-DE" w:eastAsia="en-US"/>
          <w14:ligatures w14:val="standardContextual"/>
        </w:rPr>
      </w:pPr>
      <w:r w:rsidRPr="00E87A7A">
        <w:rPr>
          <w:rFonts w:ascii="Arial" w:eastAsiaTheme="minorHAnsi" w:hAnsi="Arial" w:cs="Arial"/>
          <w:b/>
          <w:bCs/>
          <w:kern w:val="2"/>
          <w:lang w:val="de-DE" w:eastAsia="en-US"/>
          <w14:ligatures w14:val="standardContextual"/>
        </w:rPr>
        <w:t xml:space="preserve">FC Bayern München Fans können künftig ihre Leidenschaft für den deutschen Rekordmeister noch </w:t>
      </w:r>
      <w:proofErr w:type="gramStart"/>
      <w:r w:rsidRPr="00E87A7A">
        <w:rPr>
          <w:rFonts w:ascii="Arial" w:eastAsiaTheme="minorHAnsi" w:hAnsi="Arial" w:cs="Arial"/>
          <w:b/>
          <w:bCs/>
          <w:kern w:val="2"/>
          <w:lang w:val="de-DE" w:eastAsia="en-US"/>
          <w14:ligatures w14:val="standardContextual"/>
        </w:rPr>
        <w:t>cooler</w:t>
      </w:r>
      <w:proofErr w:type="gramEnd"/>
      <w:r w:rsidRPr="00E87A7A">
        <w:rPr>
          <w:rFonts w:ascii="Arial" w:eastAsiaTheme="minorHAnsi" w:hAnsi="Arial" w:cs="Arial"/>
          <w:b/>
          <w:bCs/>
          <w:kern w:val="2"/>
          <w:lang w:val="de-DE" w:eastAsia="en-US"/>
          <w14:ligatures w14:val="standardContextual"/>
        </w:rPr>
        <w:t xml:space="preserve"> zum Ausdruck bringen. Die populäre Kühlermarke </w:t>
      </w:r>
      <w:proofErr w:type="spellStart"/>
      <w:r w:rsidRPr="00E87A7A">
        <w:rPr>
          <w:rFonts w:ascii="Arial" w:eastAsiaTheme="minorHAnsi" w:hAnsi="Arial" w:cs="Arial"/>
          <w:b/>
          <w:bCs/>
          <w:kern w:val="2"/>
          <w:lang w:val="de-DE" w:eastAsia="en-US"/>
          <w14:ligatures w14:val="standardContextual"/>
        </w:rPr>
        <w:t>Igloo</w:t>
      </w:r>
      <w:proofErr w:type="spellEnd"/>
      <w:r w:rsidRPr="00E87A7A">
        <w:rPr>
          <w:rFonts w:ascii="Arial" w:eastAsiaTheme="minorHAnsi" w:hAnsi="Arial" w:cs="Arial"/>
          <w:b/>
          <w:bCs/>
          <w:kern w:val="2"/>
          <w:lang w:val="de-DE" w:eastAsia="en-US"/>
          <w14:ligatures w14:val="standardContextual"/>
        </w:rPr>
        <w:t xml:space="preserve"> launcht eine brandneue Sonderedition, die das sportliche Erbe des Fußballvereins mit modernem Lifestyle verbindet. Die Kollektion präsentiert sich in der ikonischen roten Vereinsfarbe und integriert das offizielle FC Bayern Logo sowie charakteristische Muster, die den Spitzenclub aus München unverkennbar machen. Die funktionalen Produkte wurden für eine Community designt, die ihre Begeisterung für den Sport nicht nur auf, sondern auch neben dem Platz lebt.</w:t>
      </w:r>
    </w:p>
    <w:p w14:paraId="6B570642" w14:textId="77777777" w:rsidR="005F3502" w:rsidRPr="00017280" w:rsidRDefault="005F3502" w:rsidP="00207FFD">
      <w:pPr>
        <w:jc w:val="both"/>
        <w:rPr>
          <w:sz w:val="24"/>
          <w:szCs w:val="24"/>
          <w:lang w:val="de-DE"/>
        </w:rPr>
      </w:pPr>
    </w:p>
    <w:p w14:paraId="0497F8DB" w14:textId="77777777" w:rsidR="005F3502" w:rsidRPr="00017280" w:rsidRDefault="005F3502" w:rsidP="00207FFD">
      <w:pPr>
        <w:jc w:val="both"/>
        <w:rPr>
          <w:b/>
          <w:bCs/>
          <w:sz w:val="24"/>
          <w:szCs w:val="24"/>
          <w:lang w:val="de-DE"/>
        </w:rPr>
      </w:pPr>
      <w:r w:rsidRPr="00017280">
        <w:rPr>
          <w:b/>
          <w:bCs/>
          <w:sz w:val="24"/>
          <w:szCs w:val="24"/>
          <w:lang w:val="de-DE"/>
        </w:rPr>
        <w:t>„Little Playmate“ Kühlbox</w:t>
      </w:r>
    </w:p>
    <w:p w14:paraId="5532AC2B" w14:textId="77777777" w:rsidR="005F3502" w:rsidRPr="00017280" w:rsidRDefault="005F3502" w:rsidP="00207FFD">
      <w:pPr>
        <w:jc w:val="both"/>
        <w:rPr>
          <w:sz w:val="24"/>
          <w:szCs w:val="24"/>
          <w:lang w:val="de-DE"/>
        </w:rPr>
      </w:pPr>
      <w:r w:rsidRPr="00017280">
        <w:rPr>
          <w:sz w:val="24"/>
          <w:szCs w:val="24"/>
          <w:lang w:val="de-DE"/>
        </w:rPr>
        <w:t>Ein Klassiker neu interpretiert: Der „Little Playmate“ überzeugt mit innovativer THERMECOOL ™ -Schaumisolierung für langanhaltende Kühlung, markantem Zeltdachdesign, Druckknopfverschluss, schwenkbarem Deckel, sicherem Deckelverschluss und geformtem Griff. Die langlebigen Vinylgrafiken mit UV-beständiger Beschichtung runden die Kühlbox ab. Fasst bis zu 9 Dosen.</w:t>
      </w:r>
    </w:p>
    <w:p w14:paraId="1403D9D2" w14:textId="77777777" w:rsidR="005F3502" w:rsidRPr="00017280" w:rsidRDefault="005F3502" w:rsidP="00207FFD">
      <w:pPr>
        <w:jc w:val="both"/>
        <w:rPr>
          <w:sz w:val="24"/>
          <w:szCs w:val="24"/>
          <w:lang w:val="de-DE"/>
        </w:rPr>
      </w:pPr>
    </w:p>
    <w:p w14:paraId="72C80BDA" w14:textId="77777777" w:rsidR="005F3502" w:rsidRPr="00017280" w:rsidRDefault="005F3502" w:rsidP="00207FFD">
      <w:pPr>
        <w:jc w:val="both"/>
        <w:rPr>
          <w:b/>
          <w:bCs/>
          <w:sz w:val="24"/>
          <w:szCs w:val="24"/>
          <w:lang w:val="de-DE"/>
        </w:rPr>
      </w:pPr>
      <w:r w:rsidRPr="00017280">
        <w:rPr>
          <w:b/>
          <w:bCs/>
          <w:sz w:val="24"/>
          <w:szCs w:val="24"/>
          <w:lang w:val="de-DE"/>
        </w:rPr>
        <w:t>„Square Lunch“ Kühltasche</w:t>
      </w:r>
    </w:p>
    <w:p w14:paraId="7F7B9DBB" w14:textId="77777777" w:rsidR="005F3502" w:rsidRPr="00017280" w:rsidRDefault="005F3502" w:rsidP="00207FFD">
      <w:pPr>
        <w:jc w:val="both"/>
        <w:rPr>
          <w:sz w:val="24"/>
          <w:szCs w:val="24"/>
          <w:lang w:val="de-DE"/>
        </w:rPr>
      </w:pPr>
      <w:r w:rsidRPr="00017280">
        <w:rPr>
          <w:sz w:val="24"/>
          <w:szCs w:val="24"/>
          <w:lang w:val="de-DE"/>
        </w:rPr>
        <w:t>Praktisch, kompakt und entworfen in kräftigem FC Bayern München Rot mit weißen Kontrastreißverschlüssen und Logo-Print. Ausgestattet mit isoliertem, auslaufsicherem Innenfutter, einem geräumigen Hauptfach mit Reißverschluss, Fronttasche für Zubehör sowie Tragegriff und gepolstertem Schultergurt für maximalen Komfort. Die strapazierfähige Außenseite aus 600D GRS-Polyester macht die Lunch-Kühltasche zu einem langlebigen Begleiter. Fasst bis zu 9 Dosen.</w:t>
      </w:r>
    </w:p>
    <w:p w14:paraId="445F1295" w14:textId="77777777" w:rsidR="005F3502" w:rsidRPr="00017280" w:rsidRDefault="005F3502" w:rsidP="00207FFD">
      <w:pPr>
        <w:jc w:val="both"/>
        <w:rPr>
          <w:sz w:val="24"/>
          <w:szCs w:val="24"/>
          <w:lang w:val="de-DE"/>
        </w:rPr>
      </w:pPr>
    </w:p>
    <w:p w14:paraId="0E58BD84" w14:textId="77777777" w:rsidR="005F3502" w:rsidRPr="00017280" w:rsidRDefault="005F3502" w:rsidP="00207FFD">
      <w:pPr>
        <w:jc w:val="both"/>
        <w:rPr>
          <w:b/>
          <w:bCs/>
          <w:sz w:val="24"/>
          <w:szCs w:val="24"/>
          <w:lang w:val="de-DE"/>
        </w:rPr>
      </w:pPr>
      <w:r w:rsidRPr="00017280">
        <w:rPr>
          <w:b/>
          <w:bCs/>
          <w:sz w:val="24"/>
          <w:szCs w:val="24"/>
          <w:lang w:val="de-DE"/>
        </w:rPr>
        <w:t>„</w:t>
      </w:r>
      <w:proofErr w:type="spellStart"/>
      <w:r w:rsidRPr="00017280">
        <w:rPr>
          <w:b/>
          <w:bCs/>
          <w:sz w:val="24"/>
          <w:szCs w:val="24"/>
          <w:lang w:val="de-DE"/>
        </w:rPr>
        <w:t>Packable</w:t>
      </w:r>
      <w:proofErr w:type="spellEnd"/>
      <w:r w:rsidRPr="00017280">
        <w:rPr>
          <w:b/>
          <w:bCs/>
          <w:sz w:val="24"/>
          <w:szCs w:val="24"/>
          <w:lang w:val="de-DE"/>
        </w:rPr>
        <w:t xml:space="preserve"> Puffer 20-Can“ Kühltasche</w:t>
      </w:r>
    </w:p>
    <w:p w14:paraId="7D6B2D31" w14:textId="77777777" w:rsidR="005F3502" w:rsidRDefault="005F3502" w:rsidP="00207FFD">
      <w:pPr>
        <w:jc w:val="both"/>
        <w:rPr>
          <w:sz w:val="24"/>
          <w:szCs w:val="24"/>
          <w:lang w:val="de-DE"/>
        </w:rPr>
      </w:pPr>
      <w:r w:rsidRPr="00017280">
        <w:rPr>
          <w:sz w:val="24"/>
          <w:szCs w:val="24"/>
          <w:lang w:val="de-DE"/>
        </w:rPr>
        <w:t>Dank des komprimierbaren Designs lässt sich die verstaubare Puffer-Kühltasche platzsparend in der vorderen Reißverschlusstasche unterbringen.  Mit isoliertem, auslaufsicherem Innenfutter, Hauptfach mit Reißverschluss und Zubehörtasche, Karabinerhaken zur Befestigung, strapazierfähigem 600D GRS-Nylon-</w:t>
      </w:r>
      <w:proofErr w:type="spellStart"/>
      <w:r w:rsidRPr="00017280">
        <w:rPr>
          <w:sz w:val="24"/>
          <w:szCs w:val="24"/>
          <w:lang w:val="de-DE"/>
        </w:rPr>
        <w:t>Ripstop</w:t>
      </w:r>
      <w:proofErr w:type="spellEnd"/>
      <w:r w:rsidRPr="00017280">
        <w:rPr>
          <w:sz w:val="24"/>
          <w:szCs w:val="24"/>
          <w:lang w:val="de-DE"/>
        </w:rPr>
        <w:t>-Gewebe und leichtgängigen Reißverschlüssen hält sie unterwegs für bis zu 20 Dosen bereit.</w:t>
      </w:r>
    </w:p>
    <w:p w14:paraId="4A1AB547" w14:textId="77777777" w:rsidR="00207FFD" w:rsidRDefault="00207FFD" w:rsidP="00207FFD">
      <w:pPr>
        <w:jc w:val="both"/>
        <w:rPr>
          <w:sz w:val="24"/>
          <w:szCs w:val="24"/>
          <w:lang w:val="de-DE"/>
        </w:rPr>
      </w:pPr>
    </w:p>
    <w:p w14:paraId="5F399C7B" w14:textId="77777777" w:rsidR="00207FFD" w:rsidRPr="00017280" w:rsidRDefault="00207FFD" w:rsidP="00207FFD">
      <w:pPr>
        <w:jc w:val="both"/>
        <w:rPr>
          <w:sz w:val="24"/>
          <w:szCs w:val="24"/>
          <w:lang w:val="de-DE"/>
        </w:rPr>
      </w:pPr>
    </w:p>
    <w:p w14:paraId="13B1B281" w14:textId="77777777" w:rsidR="005F3502" w:rsidRPr="00017280" w:rsidRDefault="005F3502" w:rsidP="00207FFD">
      <w:pPr>
        <w:jc w:val="both"/>
        <w:rPr>
          <w:sz w:val="24"/>
          <w:szCs w:val="24"/>
          <w:lang w:val="de-DE"/>
        </w:rPr>
      </w:pPr>
    </w:p>
    <w:p w14:paraId="2319C287" w14:textId="77777777" w:rsidR="005F3502" w:rsidRPr="00017280" w:rsidRDefault="005F3502" w:rsidP="00207FFD">
      <w:pPr>
        <w:jc w:val="both"/>
        <w:rPr>
          <w:b/>
          <w:bCs/>
          <w:sz w:val="24"/>
          <w:szCs w:val="24"/>
          <w:lang w:val="de-DE"/>
        </w:rPr>
      </w:pPr>
      <w:r w:rsidRPr="00017280">
        <w:rPr>
          <w:b/>
          <w:bCs/>
          <w:sz w:val="24"/>
          <w:szCs w:val="24"/>
          <w:lang w:val="de-DE"/>
        </w:rPr>
        <w:lastRenderedPageBreak/>
        <w:t xml:space="preserve">„16 </w:t>
      </w:r>
      <w:proofErr w:type="spellStart"/>
      <w:r w:rsidRPr="00017280">
        <w:rPr>
          <w:b/>
          <w:bCs/>
          <w:sz w:val="24"/>
          <w:szCs w:val="24"/>
          <w:lang w:val="de-DE"/>
        </w:rPr>
        <w:t>oz</w:t>
      </w:r>
      <w:proofErr w:type="spellEnd"/>
      <w:r w:rsidRPr="00017280">
        <w:rPr>
          <w:b/>
          <w:bCs/>
          <w:sz w:val="24"/>
          <w:szCs w:val="24"/>
          <w:lang w:val="de-DE"/>
        </w:rPr>
        <w:t xml:space="preserve"> Can“ Dose</w:t>
      </w:r>
    </w:p>
    <w:p w14:paraId="2E486958" w14:textId="77777777" w:rsidR="005F3502" w:rsidRPr="00017280" w:rsidRDefault="005F3502" w:rsidP="00207FFD">
      <w:pPr>
        <w:jc w:val="both"/>
        <w:rPr>
          <w:sz w:val="24"/>
          <w:szCs w:val="24"/>
          <w:lang w:val="de-DE"/>
        </w:rPr>
      </w:pPr>
      <w:r w:rsidRPr="00017280">
        <w:rPr>
          <w:sz w:val="24"/>
          <w:szCs w:val="24"/>
          <w:lang w:val="de-DE"/>
        </w:rPr>
        <w:t>Die strukturierte, matte Oberfläche und der doppelwandig vakuumisolierte Edelstahl mit Kupferbeschichtung gewährleisten eine Temperaturregulierung. Dank dem auslaufsicheren Schraubdeckel mit Schiebeverschluss, der schwitzfesten Oberfläche und schlanken Form passt die Dose mit integriertem Gummiuntersetzer auch in Getränkehalter. Fasst 450 ml heiße oder kalte Flüssigkeit.</w:t>
      </w:r>
    </w:p>
    <w:p w14:paraId="2AFE2691" w14:textId="77777777" w:rsidR="005F3502" w:rsidRPr="00017280" w:rsidRDefault="005F3502" w:rsidP="00207FFD">
      <w:pPr>
        <w:jc w:val="both"/>
        <w:rPr>
          <w:sz w:val="24"/>
          <w:szCs w:val="24"/>
          <w:lang w:val="de-DE"/>
        </w:rPr>
      </w:pPr>
    </w:p>
    <w:p w14:paraId="731A5B18" w14:textId="77777777" w:rsidR="005F3502" w:rsidRPr="00017280" w:rsidRDefault="005F3502" w:rsidP="00207FFD">
      <w:pPr>
        <w:jc w:val="both"/>
        <w:rPr>
          <w:b/>
          <w:bCs/>
          <w:sz w:val="24"/>
          <w:szCs w:val="24"/>
          <w:lang w:val="de-DE"/>
        </w:rPr>
      </w:pPr>
      <w:r w:rsidRPr="00017280">
        <w:rPr>
          <w:b/>
          <w:bCs/>
          <w:sz w:val="24"/>
          <w:szCs w:val="24"/>
          <w:lang w:val="de-DE"/>
        </w:rPr>
        <w:t>„1 L Beer Mug“ Bierkrug</w:t>
      </w:r>
    </w:p>
    <w:p w14:paraId="5525A06D" w14:textId="77777777" w:rsidR="005F3502" w:rsidRPr="00017280" w:rsidRDefault="005F3502" w:rsidP="00207FFD">
      <w:pPr>
        <w:jc w:val="both"/>
        <w:rPr>
          <w:sz w:val="24"/>
          <w:szCs w:val="24"/>
          <w:lang w:val="de-DE"/>
        </w:rPr>
      </w:pPr>
      <w:r w:rsidRPr="00017280">
        <w:rPr>
          <w:sz w:val="24"/>
          <w:szCs w:val="24"/>
          <w:lang w:val="de-DE"/>
        </w:rPr>
        <w:t xml:space="preserve">Der Bierkrug mit strukturierter, matter Oberfläche, doppelwandig vakuumisoliertem Edelstahl mit Kupferbeschichtung und auslaufsicherem Flip ‚n‘ </w:t>
      </w:r>
      <w:proofErr w:type="spellStart"/>
      <w:r w:rsidRPr="00017280">
        <w:rPr>
          <w:sz w:val="24"/>
          <w:szCs w:val="24"/>
          <w:lang w:val="de-DE"/>
        </w:rPr>
        <w:t>Sip</w:t>
      </w:r>
      <w:proofErr w:type="spellEnd"/>
      <w:r w:rsidRPr="00017280">
        <w:rPr>
          <w:sz w:val="24"/>
          <w:szCs w:val="24"/>
          <w:lang w:val="de-DE"/>
        </w:rPr>
        <w:t>-Deckel hält Getränke warm oder kalt. Mit ergonomischem Griff und Doppelgewinde für Links- oder Rechtshänder, schwitzfester Oberfläche und spülmaschinenfest. Fasst 1 Liter heiße oder kalte Flüssigkeit.</w:t>
      </w:r>
    </w:p>
    <w:p w14:paraId="246C70C5" w14:textId="1F88676B" w:rsidR="00AE59B1" w:rsidRDefault="00AE59B1" w:rsidP="005F3502">
      <w:pPr>
        <w:widowControl w:val="0"/>
        <w:spacing w:line="360" w:lineRule="auto"/>
        <w:jc w:val="both"/>
        <w:rPr>
          <w:sz w:val="24"/>
          <w:szCs w:val="24"/>
          <w:lang w:val="de-DE"/>
        </w:rPr>
      </w:pPr>
    </w:p>
    <w:p w14:paraId="5266C963" w14:textId="77777777" w:rsidR="00AE59B1" w:rsidRPr="00AE59B1" w:rsidRDefault="00AE59B1" w:rsidP="00AE59B1">
      <w:pPr>
        <w:pStyle w:val="StandardWeb"/>
        <w:spacing w:line="300" w:lineRule="atLeast"/>
        <w:rPr>
          <w:rFonts w:ascii="Arial" w:hAnsi="Arial" w:cs="Arial"/>
          <w:color w:val="000000"/>
          <w:lang w:val="de-DE"/>
        </w:rPr>
      </w:pPr>
      <w:r w:rsidRPr="00AE59B1">
        <w:rPr>
          <w:rFonts w:ascii="Arial" w:hAnsi="Arial" w:cs="Arial"/>
          <w:color w:val="000000"/>
          <w:lang w:val="de-DE"/>
        </w:rPr>
        <w:t xml:space="preserve">Weitere Informationen unter </w:t>
      </w:r>
      <w:hyperlink r:id="rId11" w:history="1">
        <w:r w:rsidRPr="00AE59B1">
          <w:rPr>
            <w:rStyle w:val="Hyperlink"/>
            <w:rFonts w:ascii="Arial" w:hAnsi="Arial" w:cs="Arial"/>
            <w:lang w:val="de-DE"/>
          </w:rPr>
          <w:t>igloocoolers.com</w:t>
        </w:r>
      </w:hyperlink>
    </w:p>
    <w:p w14:paraId="4C48C8BC" w14:textId="77777777" w:rsidR="00AE59B1" w:rsidRPr="00AE59B1" w:rsidRDefault="00AE59B1" w:rsidP="00AE59B1">
      <w:pPr>
        <w:pStyle w:val="StandardWeb"/>
        <w:spacing w:line="300" w:lineRule="atLeast"/>
        <w:rPr>
          <w:rFonts w:ascii="Arial" w:hAnsi="Arial" w:cs="Arial"/>
          <w:color w:val="000000"/>
          <w:lang w:val="de-DE"/>
        </w:rPr>
      </w:pPr>
      <w:r w:rsidRPr="00AE59B1">
        <w:rPr>
          <w:rFonts w:ascii="Arial" w:hAnsi="Arial" w:cs="Arial"/>
          <w:color w:val="000000"/>
          <w:lang w:val="de-DE"/>
        </w:rPr>
        <w:t>Instagram:</w:t>
      </w:r>
      <w:r w:rsidRPr="00AE59B1">
        <w:rPr>
          <w:rStyle w:val="apple-converted-space"/>
          <w:rFonts w:ascii="Arial" w:hAnsi="Arial" w:cs="Arial"/>
          <w:color w:val="000000"/>
          <w:lang w:val="de-DE"/>
        </w:rPr>
        <w:t xml:space="preserve"> </w:t>
      </w:r>
      <w:hyperlink r:id="rId12" w:history="1">
        <w:proofErr w:type="spellStart"/>
        <w:r w:rsidRPr="00AE59B1">
          <w:rPr>
            <w:rStyle w:val="Hyperlink"/>
            <w:rFonts w:ascii="Arial" w:hAnsi="Arial" w:cs="Arial"/>
            <w:lang w:val="de-DE"/>
          </w:rPr>
          <w:t>igloocoolerseurope</w:t>
        </w:r>
        <w:proofErr w:type="spellEnd"/>
      </w:hyperlink>
    </w:p>
    <w:p w14:paraId="78EDD74A" w14:textId="77777777" w:rsidR="00AE59B1" w:rsidRPr="00283213" w:rsidRDefault="00AE59B1" w:rsidP="00283213">
      <w:pPr>
        <w:widowControl w:val="0"/>
        <w:spacing w:line="360" w:lineRule="auto"/>
        <w:jc w:val="both"/>
        <w:rPr>
          <w:sz w:val="24"/>
          <w:szCs w:val="24"/>
          <w:lang w:val="de-DE"/>
        </w:rPr>
      </w:pPr>
    </w:p>
    <w:sectPr w:rsidR="00AE59B1" w:rsidRPr="00283213">
      <w:headerReference w:type="default"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2D342" w14:textId="77777777" w:rsidR="00C97A32" w:rsidRDefault="00C97A32">
      <w:pPr>
        <w:spacing w:line="240" w:lineRule="auto"/>
      </w:pPr>
      <w:r>
        <w:separator/>
      </w:r>
    </w:p>
  </w:endnote>
  <w:endnote w:type="continuationSeparator" w:id="0">
    <w:p w14:paraId="09289DE2" w14:textId="77777777" w:rsidR="00C97A32" w:rsidRDefault="00C97A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A998316-A417-9A45-B262-C999BBEA4287}"/>
  </w:font>
  <w:font w:name="Times New Roman">
    <w:panose1 w:val="02020603050405020304"/>
    <w:charset w:val="00"/>
    <w:family w:val="roman"/>
    <w:pitch w:val="variable"/>
    <w:sig w:usb0="E0002EFF" w:usb1="C000785B" w:usb2="00000009" w:usb3="00000000" w:csb0="000001FF" w:csb1="00000000"/>
    <w:embedRegular r:id="rId2" w:fontKey="{44D5E1E2-9DD9-D74E-8949-1812FDFC87FD}"/>
    <w:embedBold r:id="rId3" w:fontKey="{A048CD31-4B85-6E47-896F-70740FD19857}"/>
  </w:font>
  <w:font w:name="Courier New">
    <w:panose1 w:val="02070309020205020404"/>
    <w:charset w:val="00"/>
    <w:family w:val="modern"/>
    <w:pitch w:val="fixed"/>
    <w:sig w:usb0="E0002AFF" w:usb1="C0007843" w:usb2="00000009" w:usb3="00000000" w:csb0="000001FF" w:csb1="00000000"/>
    <w:embedRegular r:id="rId4" w:fontKey="{FF6ECE00-64CE-284F-A03C-6BAC744A6841}"/>
  </w:font>
  <w:font w:name="Wingdings">
    <w:panose1 w:val="05000000000000000000"/>
    <w:charset w:val="4D"/>
    <w:family w:val="decorative"/>
    <w:pitch w:val="variable"/>
    <w:sig w:usb0="00000003" w:usb1="00000000" w:usb2="00000000" w:usb3="00000000" w:csb0="80000001" w:csb1="00000000"/>
    <w:embedRegular r:id="rId5" w:fontKey="{7DC34FB3-D8CF-9142-82D9-8BA85CEBEBA8}"/>
  </w:font>
  <w:font w:name="Arial">
    <w:panose1 w:val="020B0604020202020204"/>
    <w:charset w:val="00"/>
    <w:family w:val="swiss"/>
    <w:pitch w:val="variable"/>
    <w:sig w:usb0="E0002EFF" w:usb1="C000785B" w:usb2="00000009" w:usb3="00000000" w:csb0="000001FF" w:csb1="00000000"/>
    <w:embedRegular r:id="rId6" w:fontKey="{5668344D-6EF8-C648-ADD7-E4E1629062F6}"/>
    <w:embedBold r:id="rId7" w:fontKey="{CEA70D5A-C1F7-9744-B1E3-D7FEDB6B3955}"/>
    <w:embedItalic r:id="rId8" w:fontKey="{8DA2B663-7710-0349-A42F-FD04E857F2D7}"/>
  </w:font>
  <w:font w:name="Segoe UI">
    <w:panose1 w:val="020B0502040204020203"/>
    <w:charset w:val="00"/>
    <w:family w:val="swiss"/>
    <w:pitch w:val="variable"/>
    <w:sig w:usb0="E4002EFF" w:usb1="C000E47F" w:usb2="00000009" w:usb3="00000000" w:csb0="000001FF" w:csb1="00000000"/>
    <w:embedRegular r:id="rId9" w:fontKey="{B3D9A945-7235-5948-A196-D4876EEF3AE7}"/>
  </w:font>
  <w:font w:name="Cambria">
    <w:panose1 w:val="02040503050406030204"/>
    <w:charset w:val="00"/>
    <w:family w:val="roman"/>
    <w:pitch w:val="variable"/>
    <w:sig w:usb0="E00002FF" w:usb1="400004FF" w:usb2="00000000" w:usb3="00000000" w:csb0="0000019F" w:csb1="00000000"/>
    <w:embedRegular r:id="rId10" w:fontKey="{00BC6595-9AAE-E947-BD02-7EEDD3E9BD6F}"/>
    <w:embedBold r:id="rId11" w:fontKey="{29FC746A-0836-1E47-998A-F0AB246F7AF4}"/>
  </w:font>
  <w:font w:name="Montserrat">
    <w:panose1 w:val="020B0604020202020204"/>
    <w:charset w:val="4D"/>
    <w:family w:val="auto"/>
    <w:pitch w:val="variable"/>
    <w:sig w:usb0="2000020F" w:usb1="00000003" w:usb2="00000000" w:usb3="00000000" w:csb0="00000197" w:csb1="00000000"/>
    <w:embedRegular r:id="rId12" w:fontKey="{51826F09-C734-E84B-A864-2553745542AC}"/>
    <w:embedBold r:id="rId13" w:fontKey="{8135657D-F45F-9340-9322-7313AEA4E235}"/>
  </w:font>
  <w:font w:name="Calibri">
    <w:panose1 w:val="020F0502020204030204"/>
    <w:charset w:val="00"/>
    <w:family w:val="swiss"/>
    <w:pitch w:val="variable"/>
    <w:sig w:usb0="E0002AFF" w:usb1="C000247B" w:usb2="00000009" w:usb3="00000000" w:csb0="000001FF" w:csb1="00000000"/>
    <w:embedRegular r:id="rId14" w:fontKey="{52DF93C3-1CD3-784F-BE14-CBC1A90E01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5CCAE" w14:textId="77777777" w:rsidR="0092071C" w:rsidRDefault="0092071C" w:rsidP="0092071C">
    <w:pPr>
      <w:ind w:right="-426"/>
      <w:jc w:val="both"/>
      <w:rPr>
        <w:b/>
        <w:color w:val="A6A6A6" w:themeColor="background1" w:themeShade="A6"/>
        <w:sz w:val="16"/>
      </w:rPr>
    </w:pPr>
  </w:p>
  <w:p w14:paraId="006A1E2F" w14:textId="77777777" w:rsidR="0092071C" w:rsidRPr="0092071C" w:rsidRDefault="0092071C" w:rsidP="0092071C">
    <w:pPr>
      <w:ind w:right="-426"/>
      <w:jc w:val="both"/>
      <w:rPr>
        <w:b/>
        <w:color w:val="A6A6A6" w:themeColor="background1" w:themeShade="A6"/>
        <w:sz w:val="16"/>
        <w:lang w:val="de-DE"/>
      </w:rPr>
    </w:pPr>
    <w:r w:rsidRPr="0092071C">
      <w:rPr>
        <w:b/>
        <w:color w:val="A6A6A6" w:themeColor="background1" w:themeShade="A6"/>
        <w:sz w:val="16"/>
        <w:lang w:val="de-DE"/>
      </w:rPr>
      <w:t>Pressekontakt:</w:t>
    </w:r>
  </w:p>
  <w:p w14:paraId="0214A501" w14:textId="77777777" w:rsidR="0092071C" w:rsidRPr="0092071C" w:rsidRDefault="0092071C" w:rsidP="0092071C">
    <w:pPr>
      <w:ind w:right="-426"/>
      <w:rPr>
        <w:color w:val="A6A6A6" w:themeColor="background1" w:themeShade="A6"/>
        <w:sz w:val="16"/>
        <w:lang w:val="de-DE"/>
      </w:rPr>
    </w:pPr>
    <w:r w:rsidRPr="0092071C">
      <w:rPr>
        <w:color w:val="A6A6A6" w:themeColor="background1" w:themeShade="A6"/>
        <w:sz w:val="16"/>
        <w:lang w:val="de-DE"/>
      </w:rPr>
      <w:t xml:space="preserve">Hansmann PR, </w:t>
    </w:r>
    <w:proofErr w:type="spellStart"/>
    <w:r w:rsidRPr="0092071C">
      <w:rPr>
        <w:color w:val="A6A6A6" w:themeColor="background1" w:themeShade="A6"/>
        <w:sz w:val="16"/>
        <w:lang w:val="de-DE"/>
      </w:rPr>
      <w:t>Lipowskystraße</w:t>
    </w:r>
    <w:proofErr w:type="spellEnd"/>
    <w:r w:rsidRPr="0092071C">
      <w:rPr>
        <w:color w:val="A6A6A6" w:themeColor="background1" w:themeShade="A6"/>
        <w:sz w:val="16"/>
        <w:lang w:val="de-DE"/>
      </w:rPr>
      <w:t xml:space="preserve"> 15, 81373 München, Tel.: 089/360 54 99-0,</w:t>
    </w:r>
    <w:r w:rsidRPr="0092071C" w:rsidDel="00633AFA">
      <w:rPr>
        <w:color w:val="A6A6A6" w:themeColor="background1" w:themeShade="A6"/>
        <w:sz w:val="16"/>
        <w:lang w:val="de-DE"/>
      </w:rPr>
      <w:t xml:space="preserve"> </w:t>
    </w:r>
    <w:r w:rsidRPr="0092071C">
      <w:rPr>
        <w:color w:val="A6A6A6" w:themeColor="background1" w:themeShade="A6"/>
        <w:sz w:val="16"/>
        <w:lang w:val="de-DE"/>
      </w:rPr>
      <w:t xml:space="preserve">Fax: 089/360 54 99-24, </w:t>
    </w:r>
  </w:p>
  <w:p w14:paraId="6D0AC61E" w14:textId="77777777" w:rsidR="0092071C" w:rsidRPr="0092071C" w:rsidRDefault="0092071C" w:rsidP="0092071C">
    <w:pPr>
      <w:ind w:right="-426"/>
      <w:rPr>
        <w:color w:val="A6A6A6" w:themeColor="background1" w:themeShade="A6"/>
        <w:sz w:val="16"/>
        <w:lang w:val="de-DE"/>
      </w:rPr>
    </w:pPr>
    <w:r w:rsidRPr="0092071C">
      <w:rPr>
        <w:color w:val="A6A6A6" w:themeColor="background1" w:themeShade="A6"/>
        <w:sz w:val="16"/>
        <w:lang w:val="de-DE"/>
      </w:rPr>
      <w:t>E-Mail: info@hansmannpr.de, Internet: www.hansmannpr.de</w:t>
    </w:r>
  </w:p>
  <w:p w14:paraId="41B62415" w14:textId="77777777" w:rsidR="0092071C" w:rsidRPr="0092071C" w:rsidRDefault="0092071C">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D6645" w14:textId="77777777" w:rsidR="00C97A32" w:rsidRDefault="00C97A32">
      <w:pPr>
        <w:spacing w:line="240" w:lineRule="auto"/>
      </w:pPr>
      <w:r>
        <w:separator/>
      </w:r>
    </w:p>
  </w:footnote>
  <w:footnote w:type="continuationSeparator" w:id="0">
    <w:p w14:paraId="22E0B233" w14:textId="77777777" w:rsidR="00C97A32" w:rsidRDefault="00C97A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BE0F3" w14:textId="0F480D9D" w:rsidR="00DF692D" w:rsidRDefault="00DF692D">
    <w:pPr>
      <w:jc w:val="right"/>
      <w:rPr>
        <w:rFonts w:ascii="Montserrat" w:eastAsia="Montserrat" w:hAnsi="Montserrat" w:cs="Montserrat"/>
        <w:b/>
      </w:rPr>
    </w:pPr>
    <w:r>
      <w:rPr>
        <w:rFonts w:ascii="Montserrat" w:eastAsia="Montserrat" w:hAnsi="Montserrat" w:cs="Montserrat"/>
        <w:noProof/>
        <w:sz w:val="18"/>
        <w:szCs w:val="18"/>
        <w:lang w:val="de-DE"/>
      </w:rPr>
      <w:drawing>
        <wp:anchor distT="0" distB="0" distL="114300" distR="114300" simplePos="0" relativeHeight="251658240" behindDoc="1" locked="0" layoutInCell="1" allowOverlap="1" wp14:anchorId="2AF4C0F5" wp14:editId="26F5F29D">
          <wp:simplePos x="0" y="0"/>
          <wp:positionH relativeFrom="column">
            <wp:posOffset>-104172</wp:posOffset>
          </wp:positionH>
          <wp:positionV relativeFrom="paragraph">
            <wp:posOffset>-144684</wp:posOffset>
          </wp:positionV>
          <wp:extent cx="2433320" cy="699770"/>
          <wp:effectExtent l="0" t="0" r="5080" b="0"/>
          <wp:wrapNone/>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extLst>
                      <a:ext uri="{28A0092B-C50C-407E-A947-70E740481C1C}">
                        <a14:useLocalDpi xmlns:a14="http://schemas.microsoft.com/office/drawing/2010/main" val="0"/>
                      </a:ext>
                    </a:extLst>
                  </a:blip>
                  <a:srcRect t="4110" b="4110"/>
                  <a:stretch>
                    <a:fillRect/>
                  </a:stretch>
                </pic:blipFill>
                <pic:spPr>
                  <a:xfrm>
                    <a:off x="0" y="0"/>
                    <a:ext cx="2433320" cy="699770"/>
                  </a:xfrm>
                  <a:prstGeom prst="rect">
                    <a:avLst/>
                  </a:prstGeom>
                  <a:ln/>
                </pic:spPr>
              </pic:pic>
            </a:graphicData>
          </a:graphic>
        </wp:anchor>
      </w:drawing>
    </w:r>
  </w:p>
  <w:p w14:paraId="0FBB049B" w14:textId="35F4E6D3" w:rsidR="003D11BC" w:rsidRDefault="00186409">
    <w:pPr>
      <w:jc w:val="right"/>
      <w:rPr>
        <w:rFonts w:ascii="Montserrat" w:eastAsia="Montserrat" w:hAnsi="Montserrat" w:cs="Montserrat"/>
        <w:b/>
      </w:rPr>
    </w:pPr>
    <w:proofErr w:type="spellStart"/>
    <w:r>
      <w:rPr>
        <w:rFonts w:ascii="Montserrat" w:eastAsia="Montserrat" w:hAnsi="Montserrat" w:cs="Montserrat"/>
        <w:b/>
      </w:rPr>
      <w:t>Press</w:t>
    </w:r>
    <w:r w:rsidR="00DF3135">
      <w:rPr>
        <w:rFonts w:ascii="Montserrat" w:eastAsia="Montserrat" w:hAnsi="Montserrat" w:cs="Montserrat"/>
        <w:b/>
      </w:rPr>
      <w:t>emitteilung</w:t>
    </w:r>
    <w:proofErr w:type="spellEnd"/>
  </w:p>
  <w:p w14:paraId="534F0CB9" w14:textId="77777777" w:rsidR="00277D7D" w:rsidRDefault="00277D7D">
    <w:pPr>
      <w:jc w:val="right"/>
      <w:rPr>
        <w:rFonts w:ascii="Montserrat" w:eastAsia="Montserrat" w:hAnsi="Montserrat" w:cs="Montserrat"/>
        <w:b/>
      </w:rPr>
    </w:pPr>
  </w:p>
  <w:p w14:paraId="14AC6EC0" w14:textId="6D9814E2" w:rsidR="003D11BC" w:rsidRDefault="003D11BC">
    <w:pPr>
      <w:spacing w:line="240" w:lineRule="auto"/>
      <w:rPr>
        <w:rFonts w:ascii="Montserrat" w:eastAsia="Montserrat" w:hAnsi="Montserrat" w:cs="Montserrat"/>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323F3"/>
    <w:multiLevelType w:val="hybridMultilevel"/>
    <w:tmpl w:val="916C56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1D0022"/>
    <w:multiLevelType w:val="multilevel"/>
    <w:tmpl w:val="9A6C9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75632C"/>
    <w:multiLevelType w:val="multilevel"/>
    <w:tmpl w:val="CDB2C7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BFF22AB"/>
    <w:multiLevelType w:val="multilevel"/>
    <w:tmpl w:val="44A4B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7445CE"/>
    <w:multiLevelType w:val="multilevel"/>
    <w:tmpl w:val="57A6C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9C701CC"/>
    <w:multiLevelType w:val="hybridMultilevel"/>
    <w:tmpl w:val="203CE9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5087295"/>
    <w:multiLevelType w:val="multilevel"/>
    <w:tmpl w:val="059EC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95771329">
    <w:abstractNumId w:val="6"/>
  </w:num>
  <w:num w:numId="2" w16cid:durableId="1993830083">
    <w:abstractNumId w:val="2"/>
  </w:num>
  <w:num w:numId="3" w16cid:durableId="1237595898">
    <w:abstractNumId w:val="5"/>
  </w:num>
  <w:num w:numId="4" w16cid:durableId="1159536501">
    <w:abstractNumId w:val="0"/>
  </w:num>
  <w:num w:numId="5" w16cid:durableId="385881984">
    <w:abstractNumId w:val="4"/>
  </w:num>
  <w:num w:numId="6" w16cid:durableId="522599849">
    <w:abstractNumId w:val="1"/>
  </w:num>
  <w:num w:numId="7" w16cid:durableId="16703255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1BC"/>
    <w:rsid w:val="0001575B"/>
    <w:rsid w:val="00017280"/>
    <w:rsid w:val="000277D1"/>
    <w:rsid w:val="0003349A"/>
    <w:rsid w:val="000375E2"/>
    <w:rsid w:val="00042FE6"/>
    <w:rsid w:val="0004583B"/>
    <w:rsid w:val="000461F1"/>
    <w:rsid w:val="000535BA"/>
    <w:rsid w:val="000611B6"/>
    <w:rsid w:val="00066BE5"/>
    <w:rsid w:val="000674A9"/>
    <w:rsid w:val="00070DE4"/>
    <w:rsid w:val="00074C4F"/>
    <w:rsid w:val="00091E43"/>
    <w:rsid w:val="000A1126"/>
    <w:rsid w:val="000A780A"/>
    <w:rsid w:val="000C59D9"/>
    <w:rsid w:val="000D3F94"/>
    <w:rsid w:val="00115BDF"/>
    <w:rsid w:val="0012208F"/>
    <w:rsid w:val="00123B52"/>
    <w:rsid w:val="00132FCD"/>
    <w:rsid w:val="001617D5"/>
    <w:rsid w:val="00172340"/>
    <w:rsid w:val="00175766"/>
    <w:rsid w:val="00186409"/>
    <w:rsid w:val="00186BBE"/>
    <w:rsid w:val="00191BF2"/>
    <w:rsid w:val="00193A64"/>
    <w:rsid w:val="001967E3"/>
    <w:rsid w:val="00196E80"/>
    <w:rsid w:val="001B7794"/>
    <w:rsid w:val="001D286B"/>
    <w:rsid w:val="001E78A7"/>
    <w:rsid w:val="001F17BB"/>
    <w:rsid w:val="002000A2"/>
    <w:rsid w:val="00200266"/>
    <w:rsid w:val="00201E9D"/>
    <w:rsid w:val="00206971"/>
    <w:rsid w:val="00207FFD"/>
    <w:rsid w:val="00222CF9"/>
    <w:rsid w:val="00234597"/>
    <w:rsid w:val="00234CED"/>
    <w:rsid w:val="00241CCB"/>
    <w:rsid w:val="00252900"/>
    <w:rsid w:val="0025757D"/>
    <w:rsid w:val="00257C1E"/>
    <w:rsid w:val="00271CCE"/>
    <w:rsid w:val="00277D7D"/>
    <w:rsid w:val="00283213"/>
    <w:rsid w:val="0029015D"/>
    <w:rsid w:val="00294173"/>
    <w:rsid w:val="002963F1"/>
    <w:rsid w:val="00297D05"/>
    <w:rsid w:val="002B6AD6"/>
    <w:rsid w:val="002B7F6C"/>
    <w:rsid w:val="002C01C1"/>
    <w:rsid w:val="002C5808"/>
    <w:rsid w:val="002E3898"/>
    <w:rsid w:val="002F4E74"/>
    <w:rsid w:val="002F54A5"/>
    <w:rsid w:val="00301EE6"/>
    <w:rsid w:val="00322D1D"/>
    <w:rsid w:val="00324488"/>
    <w:rsid w:val="00324815"/>
    <w:rsid w:val="0033556C"/>
    <w:rsid w:val="00355D68"/>
    <w:rsid w:val="00360A0D"/>
    <w:rsid w:val="003724D1"/>
    <w:rsid w:val="00376B14"/>
    <w:rsid w:val="00391BBE"/>
    <w:rsid w:val="003B0BA5"/>
    <w:rsid w:val="003C7F92"/>
    <w:rsid w:val="003D11BC"/>
    <w:rsid w:val="003D1BBF"/>
    <w:rsid w:val="003D4DD3"/>
    <w:rsid w:val="003E11F2"/>
    <w:rsid w:val="003E169D"/>
    <w:rsid w:val="003E2402"/>
    <w:rsid w:val="003F144D"/>
    <w:rsid w:val="003F432E"/>
    <w:rsid w:val="00407D1B"/>
    <w:rsid w:val="00453128"/>
    <w:rsid w:val="00455211"/>
    <w:rsid w:val="00472774"/>
    <w:rsid w:val="0047358B"/>
    <w:rsid w:val="00474913"/>
    <w:rsid w:val="00480222"/>
    <w:rsid w:val="00481B4F"/>
    <w:rsid w:val="004839D5"/>
    <w:rsid w:val="00490377"/>
    <w:rsid w:val="00491917"/>
    <w:rsid w:val="004B5CFB"/>
    <w:rsid w:val="004C165C"/>
    <w:rsid w:val="004D006A"/>
    <w:rsid w:val="004D2A8B"/>
    <w:rsid w:val="004E11C8"/>
    <w:rsid w:val="004F0F0C"/>
    <w:rsid w:val="004F775C"/>
    <w:rsid w:val="005146D6"/>
    <w:rsid w:val="005244A3"/>
    <w:rsid w:val="005262AC"/>
    <w:rsid w:val="00531AD2"/>
    <w:rsid w:val="0054289A"/>
    <w:rsid w:val="00553D9D"/>
    <w:rsid w:val="00566904"/>
    <w:rsid w:val="00581805"/>
    <w:rsid w:val="00584D0B"/>
    <w:rsid w:val="00594608"/>
    <w:rsid w:val="005A2541"/>
    <w:rsid w:val="005A7AF0"/>
    <w:rsid w:val="005D0BFA"/>
    <w:rsid w:val="005D171C"/>
    <w:rsid w:val="005D2189"/>
    <w:rsid w:val="005D4A38"/>
    <w:rsid w:val="005E3394"/>
    <w:rsid w:val="005F3502"/>
    <w:rsid w:val="005F35D1"/>
    <w:rsid w:val="00607B44"/>
    <w:rsid w:val="00635668"/>
    <w:rsid w:val="006441E9"/>
    <w:rsid w:val="00675F5D"/>
    <w:rsid w:val="00677F9E"/>
    <w:rsid w:val="00681EB1"/>
    <w:rsid w:val="00684413"/>
    <w:rsid w:val="006A2E82"/>
    <w:rsid w:val="006B212A"/>
    <w:rsid w:val="006C6966"/>
    <w:rsid w:val="006E0FA4"/>
    <w:rsid w:val="006E1DC1"/>
    <w:rsid w:val="0070302B"/>
    <w:rsid w:val="0072450C"/>
    <w:rsid w:val="00726A76"/>
    <w:rsid w:val="00732746"/>
    <w:rsid w:val="00752A77"/>
    <w:rsid w:val="0076062C"/>
    <w:rsid w:val="0078573E"/>
    <w:rsid w:val="007957D3"/>
    <w:rsid w:val="007961B5"/>
    <w:rsid w:val="007A0FEA"/>
    <w:rsid w:val="007C0BBB"/>
    <w:rsid w:val="007C1BBE"/>
    <w:rsid w:val="007C60DF"/>
    <w:rsid w:val="007D29BA"/>
    <w:rsid w:val="007D4E73"/>
    <w:rsid w:val="007E1B5A"/>
    <w:rsid w:val="00823CBD"/>
    <w:rsid w:val="00824938"/>
    <w:rsid w:val="0084056E"/>
    <w:rsid w:val="00864505"/>
    <w:rsid w:val="008955A4"/>
    <w:rsid w:val="008A18C4"/>
    <w:rsid w:val="008B1DF8"/>
    <w:rsid w:val="008C4DC9"/>
    <w:rsid w:val="008C6199"/>
    <w:rsid w:val="008D2DED"/>
    <w:rsid w:val="008D47FB"/>
    <w:rsid w:val="008F6F47"/>
    <w:rsid w:val="00910868"/>
    <w:rsid w:val="00915AE9"/>
    <w:rsid w:val="0092071C"/>
    <w:rsid w:val="00941675"/>
    <w:rsid w:val="0095583E"/>
    <w:rsid w:val="00962C2E"/>
    <w:rsid w:val="009633E2"/>
    <w:rsid w:val="00965857"/>
    <w:rsid w:val="009950B1"/>
    <w:rsid w:val="00997C7E"/>
    <w:rsid w:val="009B393D"/>
    <w:rsid w:val="009B3F44"/>
    <w:rsid w:val="009C1B1C"/>
    <w:rsid w:val="009D3486"/>
    <w:rsid w:val="009D4AE0"/>
    <w:rsid w:val="009F4FDD"/>
    <w:rsid w:val="00A104C7"/>
    <w:rsid w:val="00A32362"/>
    <w:rsid w:val="00A42795"/>
    <w:rsid w:val="00A44A7C"/>
    <w:rsid w:val="00A546C3"/>
    <w:rsid w:val="00A551D9"/>
    <w:rsid w:val="00A67A7E"/>
    <w:rsid w:val="00A84007"/>
    <w:rsid w:val="00A844DE"/>
    <w:rsid w:val="00A95365"/>
    <w:rsid w:val="00A96B65"/>
    <w:rsid w:val="00A96F2A"/>
    <w:rsid w:val="00AA11C7"/>
    <w:rsid w:val="00AA70AC"/>
    <w:rsid w:val="00AB4B3D"/>
    <w:rsid w:val="00AB7F7D"/>
    <w:rsid w:val="00AC5A34"/>
    <w:rsid w:val="00AD14A7"/>
    <w:rsid w:val="00AD2CA0"/>
    <w:rsid w:val="00AD4AFF"/>
    <w:rsid w:val="00AD6576"/>
    <w:rsid w:val="00AE59B1"/>
    <w:rsid w:val="00AE77F0"/>
    <w:rsid w:val="00B00020"/>
    <w:rsid w:val="00B017E8"/>
    <w:rsid w:val="00B30D55"/>
    <w:rsid w:val="00B3627E"/>
    <w:rsid w:val="00B37D71"/>
    <w:rsid w:val="00B55C86"/>
    <w:rsid w:val="00B97F13"/>
    <w:rsid w:val="00BB69C1"/>
    <w:rsid w:val="00BC3520"/>
    <w:rsid w:val="00BD40A1"/>
    <w:rsid w:val="00BE12E5"/>
    <w:rsid w:val="00BE2816"/>
    <w:rsid w:val="00BE527B"/>
    <w:rsid w:val="00BF2BC2"/>
    <w:rsid w:val="00BF32C0"/>
    <w:rsid w:val="00BF6E8C"/>
    <w:rsid w:val="00C174F1"/>
    <w:rsid w:val="00C2555F"/>
    <w:rsid w:val="00C26FFF"/>
    <w:rsid w:val="00C33FA8"/>
    <w:rsid w:val="00C53BDB"/>
    <w:rsid w:val="00C575D7"/>
    <w:rsid w:val="00C6180B"/>
    <w:rsid w:val="00C77073"/>
    <w:rsid w:val="00C8494D"/>
    <w:rsid w:val="00C97A32"/>
    <w:rsid w:val="00C97FFD"/>
    <w:rsid w:val="00CA73DA"/>
    <w:rsid w:val="00CA74BA"/>
    <w:rsid w:val="00CB6F79"/>
    <w:rsid w:val="00CD01E3"/>
    <w:rsid w:val="00CD7491"/>
    <w:rsid w:val="00CF7DC0"/>
    <w:rsid w:val="00D104C3"/>
    <w:rsid w:val="00D20689"/>
    <w:rsid w:val="00D227B8"/>
    <w:rsid w:val="00D22CA1"/>
    <w:rsid w:val="00D24D71"/>
    <w:rsid w:val="00D250E9"/>
    <w:rsid w:val="00D32ED8"/>
    <w:rsid w:val="00D57FFE"/>
    <w:rsid w:val="00D73B88"/>
    <w:rsid w:val="00D7785E"/>
    <w:rsid w:val="00D8441F"/>
    <w:rsid w:val="00D84CAF"/>
    <w:rsid w:val="00D91F20"/>
    <w:rsid w:val="00D93F79"/>
    <w:rsid w:val="00DA5E8B"/>
    <w:rsid w:val="00DC4065"/>
    <w:rsid w:val="00DF0597"/>
    <w:rsid w:val="00DF3135"/>
    <w:rsid w:val="00DF692D"/>
    <w:rsid w:val="00E1230E"/>
    <w:rsid w:val="00E13CC7"/>
    <w:rsid w:val="00E20B5B"/>
    <w:rsid w:val="00E23CEA"/>
    <w:rsid w:val="00E3449C"/>
    <w:rsid w:val="00E36131"/>
    <w:rsid w:val="00E47DFB"/>
    <w:rsid w:val="00E67467"/>
    <w:rsid w:val="00E71113"/>
    <w:rsid w:val="00E76299"/>
    <w:rsid w:val="00E851C3"/>
    <w:rsid w:val="00E85AA4"/>
    <w:rsid w:val="00E86887"/>
    <w:rsid w:val="00E87A7A"/>
    <w:rsid w:val="00E90C55"/>
    <w:rsid w:val="00E94207"/>
    <w:rsid w:val="00E97C26"/>
    <w:rsid w:val="00EA4D79"/>
    <w:rsid w:val="00EC6903"/>
    <w:rsid w:val="00ED117C"/>
    <w:rsid w:val="00EE42B8"/>
    <w:rsid w:val="00EE56C3"/>
    <w:rsid w:val="00EE68D8"/>
    <w:rsid w:val="00EF3091"/>
    <w:rsid w:val="00F06D62"/>
    <w:rsid w:val="00F237A4"/>
    <w:rsid w:val="00F45F52"/>
    <w:rsid w:val="00F50ED4"/>
    <w:rsid w:val="00F73189"/>
    <w:rsid w:val="00F75100"/>
    <w:rsid w:val="00F7786C"/>
    <w:rsid w:val="00F854C0"/>
    <w:rsid w:val="00F877AF"/>
    <w:rsid w:val="00FA4FEF"/>
    <w:rsid w:val="00FA696E"/>
    <w:rsid w:val="00FB0B22"/>
    <w:rsid w:val="00FC6E62"/>
    <w:rsid w:val="00FF30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91598"/>
  <w15:docId w15:val="{B0D95156-875E-45AA-9070-841F70AF2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paragraph" w:styleId="Kopfzeile">
    <w:name w:val="header"/>
    <w:basedOn w:val="Standard"/>
    <w:link w:val="KopfzeileZchn"/>
    <w:uiPriority w:val="99"/>
    <w:unhideWhenUsed/>
    <w:rsid w:val="00FC6E6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FC6E62"/>
  </w:style>
  <w:style w:type="paragraph" w:styleId="Fuzeile">
    <w:name w:val="footer"/>
    <w:basedOn w:val="Standard"/>
    <w:link w:val="FuzeileZchn"/>
    <w:uiPriority w:val="99"/>
    <w:unhideWhenUsed/>
    <w:rsid w:val="00FC6E6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FC6E62"/>
  </w:style>
  <w:style w:type="character" w:styleId="Hyperlink">
    <w:name w:val="Hyperlink"/>
    <w:basedOn w:val="Absatz-Standardschriftart"/>
    <w:uiPriority w:val="99"/>
    <w:unhideWhenUsed/>
    <w:rsid w:val="00F75100"/>
    <w:rPr>
      <w:color w:val="0563C1"/>
      <w:u w:val="single"/>
    </w:rPr>
  </w:style>
  <w:style w:type="character" w:customStyle="1" w:styleId="NichtaufgelsteErwhnung1">
    <w:name w:val="Nicht aufgelöste Erwähnung1"/>
    <w:basedOn w:val="Absatz-Standardschriftart"/>
    <w:uiPriority w:val="99"/>
    <w:semiHidden/>
    <w:unhideWhenUsed/>
    <w:rsid w:val="00BE2816"/>
    <w:rPr>
      <w:color w:val="605E5C"/>
      <w:shd w:val="clear" w:color="auto" w:fill="E1DFDD"/>
    </w:rPr>
  </w:style>
  <w:style w:type="paragraph" w:styleId="Listenabsatz">
    <w:name w:val="List Paragraph"/>
    <w:basedOn w:val="Standard"/>
    <w:uiPriority w:val="34"/>
    <w:qFormat/>
    <w:rsid w:val="00DF3135"/>
    <w:pPr>
      <w:ind w:left="720"/>
      <w:contextualSpacing/>
    </w:pPr>
  </w:style>
  <w:style w:type="paragraph" w:styleId="berarbeitung">
    <w:name w:val="Revision"/>
    <w:hidden/>
    <w:uiPriority w:val="99"/>
    <w:semiHidden/>
    <w:rsid w:val="00123B52"/>
    <w:pPr>
      <w:spacing w:line="240" w:lineRule="auto"/>
    </w:pPr>
  </w:style>
  <w:style w:type="paragraph" w:styleId="Kommentarthema">
    <w:name w:val="annotation subject"/>
    <w:basedOn w:val="Kommentartext"/>
    <w:next w:val="Kommentartext"/>
    <w:link w:val="KommentarthemaZchn"/>
    <w:uiPriority w:val="99"/>
    <w:semiHidden/>
    <w:unhideWhenUsed/>
    <w:rsid w:val="00123B52"/>
    <w:rPr>
      <w:b/>
      <w:bCs/>
    </w:rPr>
  </w:style>
  <w:style w:type="character" w:customStyle="1" w:styleId="KommentarthemaZchn">
    <w:name w:val="Kommentarthema Zchn"/>
    <w:basedOn w:val="KommentartextZchn"/>
    <w:link w:val="Kommentarthema"/>
    <w:uiPriority w:val="99"/>
    <w:semiHidden/>
    <w:rsid w:val="00123B52"/>
    <w:rPr>
      <w:b/>
      <w:bCs/>
      <w:sz w:val="20"/>
      <w:szCs w:val="20"/>
    </w:rPr>
  </w:style>
  <w:style w:type="paragraph" w:styleId="Sprechblasentext">
    <w:name w:val="Balloon Text"/>
    <w:basedOn w:val="Standard"/>
    <w:link w:val="SprechblasentextZchn"/>
    <w:uiPriority w:val="99"/>
    <w:semiHidden/>
    <w:unhideWhenUsed/>
    <w:rsid w:val="002E3898"/>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E3898"/>
    <w:rPr>
      <w:rFonts w:ascii="Segoe UI" w:hAnsi="Segoe UI" w:cs="Segoe UI"/>
      <w:sz w:val="18"/>
      <w:szCs w:val="18"/>
    </w:rPr>
  </w:style>
  <w:style w:type="character" w:styleId="NichtaufgelsteErwhnung">
    <w:name w:val="Unresolved Mention"/>
    <w:basedOn w:val="Absatz-Standardschriftart"/>
    <w:uiPriority w:val="99"/>
    <w:semiHidden/>
    <w:unhideWhenUsed/>
    <w:rsid w:val="00D22CA1"/>
    <w:rPr>
      <w:color w:val="605E5C"/>
      <w:shd w:val="clear" w:color="auto" w:fill="E1DFDD"/>
    </w:rPr>
  </w:style>
  <w:style w:type="paragraph" w:styleId="StandardWeb">
    <w:name w:val="Normal (Web)"/>
    <w:basedOn w:val="Standard"/>
    <w:uiPriority w:val="99"/>
    <w:semiHidden/>
    <w:unhideWhenUsed/>
    <w:rsid w:val="003E2402"/>
    <w:rPr>
      <w:rFonts w:ascii="Times New Roman" w:hAnsi="Times New Roman" w:cs="Times New Roman"/>
      <w:sz w:val="24"/>
      <w:szCs w:val="24"/>
    </w:rPr>
  </w:style>
  <w:style w:type="character" w:customStyle="1" w:styleId="apple-converted-space">
    <w:name w:val="apple-converted-space"/>
    <w:basedOn w:val="Absatz-Standardschriftart"/>
    <w:rsid w:val="00D73B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4546982">
      <w:bodyDiv w:val="1"/>
      <w:marLeft w:val="0"/>
      <w:marRight w:val="0"/>
      <w:marTop w:val="0"/>
      <w:marBottom w:val="0"/>
      <w:divBdr>
        <w:top w:val="none" w:sz="0" w:space="0" w:color="auto"/>
        <w:left w:val="none" w:sz="0" w:space="0" w:color="auto"/>
        <w:bottom w:val="none" w:sz="0" w:space="0" w:color="auto"/>
        <w:right w:val="none" w:sz="0" w:space="0" w:color="auto"/>
      </w:divBdr>
    </w:div>
    <w:div w:id="1986549389">
      <w:bodyDiv w:val="1"/>
      <w:marLeft w:val="0"/>
      <w:marRight w:val="0"/>
      <w:marTop w:val="0"/>
      <w:marBottom w:val="0"/>
      <w:divBdr>
        <w:top w:val="none" w:sz="0" w:space="0" w:color="auto"/>
        <w:left w:val="none" w:sz="0" w:space="0" w:color="auto"/>
        <w:bottom w:val="none" w:sz="0" w:space="0" w:color="auto"/>
        <w:right w:val="none" w:sz="0" w:space="0" w:color="auto"/>
      </w:divBdr>
    </w:div>
    <w:div w:id="2100563760">
      <w:bodyDiv w:val="1"/>
      <w:marLeft w:val="0"/>
      <w:marRight w:val="0"/>
      <w:marTop w:val="0"/>
      <w:marBottom w:val="0"/>
      <w:divBdr>
        <w:top w:val="none" w:sz="0" w:space="0" w:color="auto"/>
        <w:left w:val="none" w:sz="0" w:space="0" w:color="auto"/>
        <w:bottom w:val="none" w:sz="0" w:space="0" w:color="auto"/>
        <w:right w:val="none" w:sz="0" w:space="0" w:color="auto"/>
      </w:divBdr>
    </w:div>
    <w:div w:id="21429641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instagram.com/igloocoolerseurop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gloocoolers.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DAEFB3F94BC3841B59F02B6334A4F65" ma:contentTypeVersion="10" ma:contentTypeDescription="Ein neues Dokument erstellen." ma:contentTypeScope="" ma:versionID="0bf5671d3464f35769a8cc909afb778c">
  <xsd:schema xmlns:xsd="http://www.w3.org/2001/XMLSchema" xmlns:xs="http://www.w3.org/2001/XMLSchema" xmlns:p="http://schemas.microsoft.com/office/2006/metadata/properties" xmlns:ns2="517204ce-e5d4-4e52-9796-27161c027eb8" xmlns:ns3="ed0dc85c-32c7-4dbf-acf7-837e96a3c038" targetNamespace="http://schemas.microsoft.com/office/2006/metadata/properties" ma:root="true" ma:fieldsID="bb6a498ffde9faaad3032f53ff34f12b" ns2:_="" ns3:_="">
    <xsd:import namespace="517204ce-e5d4-4e52-9796-27161c027eb8"/>
    <xsd:import namespace="ed0dc85c-32c7-4dbf-acf7-837e96a3c03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7204ce-e5d4-4e52-9796-27161c027e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7954724f-2c92-4782-b93f-2f7028b71fc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0dc85c-32c7-4dbf-acf7-837e96a3c03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abdc799-e1d3-4e34-8e03-58c3c349c25d}" ma:internalName="TaxCatchAll" ma:showField="CatchAllData" ma:web="ed0dc85c-32c7-4dbf-acf7-837e96a3c0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JtC22UrsEhxHq0bO8A/O77sMIg==">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</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17204ce-e5d4-4e52-9796-27161c027eb8">
      <Terms xmlns="http://schemas.microsoft.com/office/infopath/2007/PartnerControls"/>
    </lcf76f155ced4ddcb4097134ff3c332f>
    <TaxCatchAll xmlns="ed0dc85c-32c7-4dbf-acf7-837e96a3c038" xsi:nil="true"/>
  </documentManagement>
</p:properties>
</file>

<file path=customXml/itemProps1.xml><?xml version="1.0" encoding="utf-8"?>
<ds:datastoreItem xmlns:ds="http://schemas.openxmlformats.org/officeDocument/2006/customXml" ds:itemID="{C0A27DD3-E0CD-47CD-9EB4-75E4B2D28E5B}">
  <ds:schemaRefs>
    <ds:schemaRef ds:uri="http://schemas.microsoft.com/sharepoint/v3/contenttype/forms"/>
  </ds:schemaRefs>
</ds:datastoreItem>
</file>

<file path=customXml/itemProps2.xml><?xml version="1.0" encoding="utf-8"?>
<ds:datastoreItem xmlns:ds="http://schemas.openxmlformats.org/officeDocument/2006/customXml" ds:itemID="{BFF14319-08A7-4F9D-B3E2-97F4C3C4F9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7204ce-e5d4-4e52-9796-27161c027eb8"/>
    <ds:schemaRef ds:uri="ed0dc85c-32c7-4dbf-acf7-837e96a3c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E5759DB-A0B1-4974-9858-7B53570B2DB3}">
  <ds:schemaRefs>
    <ds:schemaRef ds:uri="http://schemas.microsoft.com/office/2006/metadata/properties"/>
    <ds:schemaRef ds:uri="http://schemas.microsoft.com/office/infopath/2007/PartnerControls"/>
    <ds:schemaRef ds:uri="517204ce-e5d4-4e52-9796-27161c027eb8"/>
    <ds:schemaRef ds:uri="ed0dc85c-32c7-4dbf-acf7-837e96a3c03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403</Words>
  <Characters>2543</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 Luebke</dc:creator>
  <cp:lastModifiedBy>Anja Kaltenbach - Hansmann PR</cp:lastModifiedBy>
  <cp:revision>120</cp:revision>
  <cp:lastPrinted>2025-09-05T10:28:00Z</cp:lastPrinted>
  <dcterms:created xsi:type="dcterms:W3CDTF">2025-09-01T14:48:00Z</dcterms:created>
  <dcterms:modified xsi:type="dcterms:W3CDTF">2025-09-15T11:09:00Z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0x010100ADAEFB3F94BC3841B59F02B6334A4F65</vt:lpwstr>
  </property>
  <property fmtid="{D5CDD505-2E9C-101B-9397-08002B2CF9AE}" pid="3" name="MediaServiceImageTags">
    <vt:lpwstr/>
  </property>
</Properties>
</file>