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36353" w14:textId="5073E5DB" w:rsidR="00F966AF" w:rsidRDefault="009B38B4" w:rsidP="51E471C5">
      <w:pPr>
        <w:pStyle w:val="Corpo"/>
        <w:rPr>
          <w:rFonts w:ascii="LIVIGNOMEDIUM" w:eastAsia="LIVIGNOMEDIUM" w:hAnsi="LIVIGNOMEDIUM" w:cs="LIVIGNOMEDIUM"/>
          <w:color w:val="0F243F"/>
          <w:position w:val="20"/>
          <w:sz w:val="32"/>
          <w:szCs w:val="32"/>
          <w:lang w:val="en-US"/>
        </w:rPr>
      </w:pPr>
      <w:r>
        <w:rPr>
          <w:rFonts w:ascii="LIVIGNOMEDIUM" w:eastAsia="LIVIGNOMEDIUM" w:hAnsi="LIVIGNOMEDIUM" w:cs="LIVIGNOMEDIUM"/>
          <w:noProof/>
          <w:color w:val="0F243F"/>
          <w:position w:val="20"/>
          <w:sz w:val="32"/>
          <w:szCs w:val="32"/>
          <w14:textOutline w14:w="0" w14:cap="rnd" w14:cmpd="sng" w14:algn="ctr">
            <w14:noFill/>
            <w14:prstDash w14:val="solid"/>
            <w14:bevel/>
          </w14:textOutline>
        </w:rPr>
        <w:drawing>
          <wp:anchor distT="0" distB="0" distL="114300" distR="114300" simplePos="0" relativeHeight="251658242" behindDoc="1" locked="0" layoutInCell="1" allowOverlap="1" wp14:anchorId="6800479A" wp14:editId="6443FBDF">
            <wp:simplePos x="0" y="0"/>
            <wp:positionH relativeFrom="column">
              <wp:posOffset>5713258</wp:posOffset>
            </wp:positionH>
            <wp:positionV relativeFrom="paragraph">
              <wp:posOffset>-83185</wp:posOffset>
            </wp:positionV>
            <wp:extent cx="1149790" cy="356732"/>
            <wp:effectExtent l="0" t="0" r="0" b="0"/>
            <wp:wrapNone/>
            <wp:docPr id="1585681985" name="Grafik 2" descr="Ein Bild, das Schrift, Logo, Grafiken, Symbo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5681985" name="Grafik 2" descr="Ein Bild, das Schrift, Logo, Grafiken, Symbol enthält.&#10;&#10;Automatisch generierte Beschreibung"/>
                    <pic:cNvPicPr/>
                  </pic:nvPicPr>
                  <pic:blipFill rotWithShape="1">
                    <a:blip r:embed="rId10" cstate="print">
                      <a:extLst>
                        <a:ext uri="{28A0092B-C50C-407E-A947-70E740481C1C}">
                          <a14:useLocalDpi xmlns:a14="http://schemas.microsoft.com/office/drawing/2010/main" val="0"/>
                        </a:ext>
                      </a:extLst>
                    </a:blip>
                    <a:srcRect t="14340" r="11628" b="21262"/>
                    <a:stretch/>
                  </pic:blipFill>
                  <pic:spPr bwMode="auto">
                    <a:xfrm>
                      <a:off x="0" y="0"/>
                      <a:ext cx="1149790" cy="35673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D1EA6" w:rsidRPr="00D4569B">
        <w:rPr>
          <w:rFonts w:ascii="Livigno" w:hAnsi="Livigno" w:cs="Arial"/>
          <w:noProof/>
        </w:rPr>
        <w:drawing>
          <wp:anchor distT="152400" distB="152400" distL="152400" distR="152400" simplePos="0" relativeHeight="251658241" behindDoc="0" locked="0" layoutInCell="1" allowOverlap="1" wp14:anchorId="14E2C822" wp14:editId="792F44CA">
            <wp:simplePos x="0" y="0"/>
            <wp:positionH relativeFrom="page">
              <wp:posOffset>0</wp:posOffset>
            </wp:positionH>
            <wp:positionV relativeFrom="page">
              <wp:posOffset>344930</wp:posOffset>
            </wp:positionV>
            <wp:extent cx="856615" cy="1144270"/>
            <wp:effectExtent l="0" t="0" r="0" b="0"/>
            <wp:wrapThrough wrapText="bothSides" distL="152400" distR="152400">
              <wp:wrapPolygon edited="1">
                <wp:start x="0" y="0"/>
                <wp:lineTo x="21600" y="0"/>
                <wp:lineTo x="21600" y="21600"/>
                <wp:lineTo x="0" y="21600"/>
                <wp:lineTo x="0" y="0"/>
              </wp:wrapPolygon>
            </wp:wrapThrough>
            <wp:docPr id="1073741827" name="Grafik 1073741827" descr="Immagine"/>
            <wp:cNvGraphicFramePr/>
            <a:graphic xmlns:a="http://schemas.openxmlformats.org/drawingml/2006/main">
              <a:graphicData uri="http://schemas.openxmlformats.org/drawingml/2006/picture">
                <pic:pic xmlns:pic="http://schemas.openxmlformats.org/drawingml/2006/picture">
                  <pic:nvPicPr>
                    <pic:cNvPr id="1073741827" name="Immagine" descr="Immagine"/>
                    <pic:cNvPicPr>
                      <a:picLocks noChangeAspect="1"/>
                    </pic:cNvPicPr>
                  </pic:nvPicPr>
                  <pic:blipFill>
                    <a:blip r:embed="rId11"/>
                    <a:stretch>
                      <a:fillRect/>
                    </a:stretch>
                  </pic:blipFill>
                  <pic:spPr>
                    <a:xfrm>
                      <a:off x="0" y="0"/>
                      <a:ext cx="856615" cy="1144270"/>
                    </a:xfrm>
                    <a:prstGeom prst="rect">
                      <a:avLst/>
                    </a:prstGeom>
                    <a:ln w="12700" cap="flat">
                      <a:noFill/>
                      <a:miter lim="400000"/>
                    </a:ln>
                    <a:effectLst/>
                  </pic:spPr>
                </pic:pic>
              </a:graphicData>
            </a:graphic>
          </wp:anchor>
        </w:drawing>
      </w:r>
      <w:r w:rsidR="000D1EA6" w:rsidRPr="00D4569B">
        <w:rPr>
          <w:rFonts w:ascii="Livigno" w:hAnsi="Livigno" w:cs="Arial"/>
          <w:noProof/>
        </w:rPr>
        <mc:AlternateContent>
          <mc:Choice Requires="wps">
            <w:drawing>
              <wp:anchor distT="152400" distB="152400" distL="152400" distR="152400" simplePos="0" relativeHeight="251658240" behindDoc="0" locked="0" layoutInCell="1" allowOverlap="1" wp14:anchorId="48911DEB" wp14:editId="22B30391">
                <wp:simplePos x="0" y="0"/>
                <wp:positionH relativeFrom="page">
                  <wp:posOffset>1001395</wp:posOffset>
                </wp:positionH>
                <wp:positionV relativeFrom="page">
                  <wp:posOffset>921510</wp:posOffset>
                </wp:positionV>
                <wp:extent cx="6198235" cy="0"/>
                <wp:effectExtent l="0" t="12700" r="24765" b="12700"/>
                <wp:wrapNone/>
                <wp:docPr id="1073741825" name="Gerade Verbindung 1073741825" descr="Linea"/>
                <wp:cNvGraphicFramePr/>
                <a:graphic xmlns:a="http://schemas.openxmlformats.org/drawingml/2006/main">
                  <a:graphicData uri="http://schemas.microsoft.com/office/word/2010/wordprocessingShape">
                    <wps:wsp>
                      <wps:cNvCnPr/>
                      <wps:spPr>
                        <a:xfrm>
                          <a:off x="0" y="0"/>
                          <a:ext cx="6198235" cy="0"/>
                        </a:xfrm>
                        <a:prstGeom prst="line">
                          <a:avLst/>
                        </a:prstGeom>
                        <a:noFill/>
                        <a:ln w="25400" cap="flat">
                          <a:solidFill>
                            <a:srgbClr val="000000"/>
                          </a:solidFill>
                          <a:prstDash val="solid"/>
                          <a:miter lim="400000"/>
                        </a:ln>
                        <a:effectLst/>
                      </wps:spPr>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w:pict>
              <v:line id="Gerade Verbindung 1073741825" style="position:absolute;z-index:251658240;visibility:visible;mso-wrap-style:square;mso-width-percent:0;mso-wrap-distance-left:12pt;mso-wrap-distance-top:12pt;mso-wrap-distance-right:12pt;mso-wrap-distance-bottom:12pt;mso-position-horizontal:absolute;mso-position-horizontal-relative:page;mso-position-vertical:absolute;mso-position-vertical-relative:page;mso-width-percent:0;mso-width-relative:margin" alt="Linea" o:spid="_x0000_s1026" strokeweight="2pt" from="78.85pt,72.55pt" to="566.9pt,72.55pt" w14:anchorId="19146A5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rsWzmgEAADADAAAOAAAAZHJzL2Uyb0RvYy54bWysUk2PEzEMvSPxH6LcaaaFXS2jTvew1XJB&#13;&#10;sBLwA9xM0omUL9mh0/57nLTbXeCGyCFftp/t97y+PwYvDgbJpTjI5aKTwkSdRhf3g/zx/fHdnRRU&#13;&#10;II7gUzSDPBmS95u3b9Zz7s0qTcmPBgWDROrnPMiplNwrRXoyAWiRsolstAkDFH7iXo0IM6MHr1Zd&#13;&#10;d6vmhGPGpA0R/27PRrlp+NYaXb5aS6YIP0iurbQd276ru9qsod8j5MnpSxnwD1UEcJGTXqG2UED8&#13;&#10;RPcXVHAaEyVbFjoFlax12rQeuJtl90c33ybIpvXC5FC+0kT/D1Z/OTzEJ2Qa5kw95SesXRwthnpy&#13;&#10;feLYyDpdyTLHIjR/3i4/3q3e30ihn23qJTAjlU8mBVEvg/Qu1j6gh8NnKpyMXZ9d6ndMj877poWP&#13;&#10;Yh7k6uZDx3Jp4JGwHkoLpuTdWB1rCOF+9+BRHKAq21YVk4F/c6tZtkDT2a+ZzpoHV3jwvAuD5FS8&#13;&#10;LtE+VnTTRudS6wsz9bZL46kRpuqLZWlJLyNUdX/95vvrQd/8AgAA//8DAFBLAwQUAAYACAAAACEA&#13;&#10;7Aw7gOQAAAARAQAADwAAAGRycy9kb3ducmV2LnhtbExPy07DMBC8I/EP1iJxQdQJJS1K41Q8hDjx&#13;&#10;KpW4urEbG+J1ZLtN4OvZSkhwWe3szs7OVMvRdWyvQ7QeBeSTDJjGxiuLrYD12/35FbCYJCrZedQC&#13;&#10;vnSEZX18VMlS+QFf9X6VWkYiGEspwKTUl5zHxmgn48T3Gmm39cHJRDC0XAU5kLjr+EWWzbiTFumD&#13;&#10;kb2+Nbr5XO2cAHv2PWzf26f140OQzs4K8/zycSPE6cl4t6ByvQCW9Jj+LuCQgfxDTcY2focqso5w&#13;&#10;MZ8TlZrLIgd2YOTTKUXa/I54XfH/SeofAAAA//8DAFBLAQItABQABgAIAAAAIQC2gziS/gAAAOEB&#13;&#10;AAATAAAAAAAAAAAAAAAAAAAAAABbQ29udGVudF9UeXBlc10ueG1sUEsBAi0AFAAGAAgAAAAhADj9&#13;&#10;If/WAAAAlAEAAAsAAAAAAAAAAAAAAAAALwEAAF9yZWxzLy5yZWxzUEsBAi0AFAAGAAgAAAAhAI+u&#13;&#10;xbOaAQAAMAMAAA4AAAAAAAAAAAAAAAAALgIAAGRycy9lMm9Eb2MueG1sUEsBAi0AFAAGAAgAAAAh&#13;&#10;AOwMO4DkAAAAEQEAAA8AAAAAAAAAAAAAAAAA9AMAAGRycy9kb3ducmV2LnhtbFBLBQYAAAAABAAE&#13;&#10;APMAAAAFBQAAAAA=&#13;&#10;">
                <v:stroke miterlimit="4" joinstyle="miter"/>
                <w10:wrap anchorx="page" anchory="page"/>
              </v:line>
            </w:pict>
          </mc:Fallback>
        </mc:AlternateContent>
      </w:r>
      <w:r w:rsidR="0065125C" w:rsidRPr="51E471C5">
        <w:rPr>
          <w:rFonts w:ascii="LivignoBold" w:hAnsi="LivignoBold"/>
          <w:color w:val="0F243F"/>
          <w:position w:val="20"/>
          <w:sz w:val="32"/>
          <w:szCs w:val="32"/>
          <w:lang w:val="en-US"/>
        </w:rPr>
        <w:t>PRESS</w:t>
      </w:r>
      <w:r w:rsidR="007A2DCB" w:rsidRPr="51E471C5">
        <w:rPr>
          <w:rFonts w:ascii="LivignoBold" w:hAnsi="LivignoBold"/>
          <w:color w:val="0F243F"/>
          <w:position w:val="20"/>
          <w:sz w:val="32"/>
          <w:szCs w:val="32"/>
          <w:lang w:val="en-US"/>
        </w:rPr>
        <w:t>EMITTEILUNG</w:t>
      </w:r>
      <w:r w:rsidR="0065629E" w:rsidRPr="51E471C5">
        <w:rPr>
          <w:rFonts w:ascii="LIVIGNOMEDIUM" w:hAnsi="LIVIGNOMEDIUM"/>
          <w:color w:val="0F243F"/>
          <w:position w:val="20"/>
          <w:sz w:val="32"/>
          <w:szCs w:val="32"/>
          <w:lang w:val="en-US"/>
        </w:rPr>
        <w:t xml:space="preserve"> </w:t>
      </w:r>
      <w:r w:rsidR="0065629E" w:rsidRPr="51E471C5">
        <w:rPr>
          <w:rFonts w:ascii="LIVIGNOLIGHT" w:hAnsi="LIVIGNOLIGHT"/>
          <w:color w:val="0F243F"/>
          <w:position w:val="20"/>
          <w:sz w:val="32"/>
          <w:szCs w:val="32"/>
          <w:lang w:val="en-US"/>
        </w:rPr>
        <w:t xml:space="preserve">| </w:t>
      </w:r>
      <w:r w:rsidR="00CC5F69">
        <w:rPr>
          <w:rFonts w:ascii="LIVIGNOLIGHT" w:hAnsi="LIVIGNOLIGHT"/>
          <w:color w:val="0F243F"/>
          <w:position w:val="20"/>
          <w:sz w:val="32"/>
          <w:szCs w:val="32"/>
          <w:lang w:val="en-US"/>
        </w:rPr>
        <w:t>Mai</w:t>
      </w:r>
      <w:r w:rsidR="003F64E6">
        <w:rPr>
          <w:rFonts w:ascii="LIVIGNOLIGHT" w:hAnsi="LIVIGNOLIGHT"/>
          <w:color w:val="0F243F"/>
          <w:position w:val="20"/>
          <w:sz w:val="32"/>
          <w:szCs w:val="32"/>
          <w:lang w:val="en-US"/>
        </w:rPr>
        <w:t xml:space="preserve"> 202</w:t>
      </w:r>
      <w:r w:rsidR="0006097D">
        <w:rPr>
          <w:rFonts w:ascii="LIVIGNOLIGHT" w:hAnsi="LIVIGNOLIGHT"/>
          <w:color w:val="0F243F"/>
          <w:position w:val="20"/>
          <w:sz w:val="32"/>
          <w:szCs w:val="32"/>
          <w:lang w:val="en-US"/>
        </w:rPr>
        <w:t>6</w:t>
      </w:r>
    </w:p>
    <w:p w14:paraId="3085C12A" w14:textId="5966C869" w:rsidR="007B0DB9" w:rsidRPr="00E12477" w:rsidRDefault="00CC5F69" w:rsidP="00941B57">
      <w:pPr>
        <w:pStyle w:val="Corpo"/>
        <w:rPr>
          <w:rFonts w:ascii="LIVIGNOBLACK" w:eastAsia="LIVIGNOBLACK" w:hAnsi="LIVIGNOBLACK" w:cs="LIVIGNOBLACK"/>
          <w:color w:val="0F243F"/>
          <w:sz w:val="40"/>
          <w:szCs w:val="40"/>
          <w:lang w:val="de-DE"/>
        </w:rPr>
      </w:pPr>
      <w:r w:rsidRPr="00CC5F69">
        <w:rPr>
          <w:rFonts w:ascii="LIVIGNOBLACK" w:hAnsi="LIVIGNOBLACK"/>
          <w:b/>
          <w:bCs/>
          <w:color w:val="000066"/>
          <w:sz w:val="40"/>
          <w:szCs w:val="40"/>
          <w:lang w:val="de-DE"/>
        </w:rPr>
        <w:t>Livigno bündelt sein Bike-Angebot unter neuer Dachmarke „1816 Bike Zone</w:t>
      </w:r>
      <w:r>
        <w:rPr>
          <w:rFonts w:ascii="LIVIGNOBLACK" w:hAnsi="LIVIGNOBLACK"/>
          <w:b/>
          <w:bCs/>
          <w:color w:val="000066"/>
          <w:sz w:val="40"/>
          <w:szCs w:val="40"/>
          <w:lang w:val="de-DE"/>
        </w:rPr>
        <w:t>“</w:t>
      </w:r>
    </w:p>
    <w:p w14:paraId="58F79691" w14:textId="77777777" w:rsidR="001B33E2" w:rsidRDefault="001B33E2" w:rsidP="001B33E2">
      <w:pPr>
        <w:pStyle w:val="Didefault"/>
        <w:spacing w:before="0"/>
        <w:rPr>
          <w:rFonts w:ascii="Livigno" w:hAnsi="Livigno" w:cs="Arial"/>
          <w:b/>
          <w:color w:val="16365D"/>
          <w:sz w:val="22"/>
          <w:szCs w:val="22"/>
          <w:lang w:val="de-DE"/>
        </w:rPr>
      </w:pPr>
    </w:p>
    <w:p w14:paraId="14BB3CF2" w14:textId="14B86D74" w:rsidR="001B640B" w:rsidRDefault="00E535DE" w:rsidP="002A25A5">
      <w:pPr>
        <w:spacing w:after="240" w:line="276" w:lineRule="auto"/>
        <w:jc w:val="both"/>
        <w:rPr>
          <w:rFonts w:ascii="Livigno" w:eastAsia="Helvetica Neue" w:hAnsi="Livigno" w:cs="Arial"/>
          <w:b/>
          <w:color w:val="16365D"/>
          <w:sz w:val="22"/>
          <w:szCs w:val="22"/>
          <w:lang w:val="de-DE" w:eastAsia="it-IT"/>
          <w14:textOutline w14:w="0" w14:cap="flat" w14:cmpd="sng" w14:algn="ctr">
            <w14:noFill/>
            <w14:prstDash w14:val="solid"/>
            <w14:bevel/>
          </w14:textOutline>
        </w:rPr>
      </w:pPr>
      <w:r w:rsidRPr="00E535DE">
        <w:rPr>
          <w:rFonts w:ascii="Livigno" w:eastAsia="Helvetica Neue" w:hAnsi="Livigno" w:cs="Arial"/>
          <w:b/>
          <w:color w:val="16365D"/>
          <w:sz w:val="22"/>
          <w:szCs w:val="22"/>
          <w:lang w:val="de-DE" w:eastAsia="it-IT"/>
          <w14:textOutline w14:w="0" w14:cap="flat" w14:cmpd="sng" w14:algn="ctr">
            <w14:noFill/>
            <w14:prstDash w14:val="solid"/>
            <w14:bevel/>
          </w14:textOutline>
        </w:rPr>
        <w:t xml:space="preserve">Ein Gesamtkonzept, das Strecken, Services und Trainingsangebote unter einer Marke </w:t>
      </w:r>
      <w:r w:rsidR="00AE5588">
        <w:rPr>
          <w:rFonts w:ascii="Livigno" w:eastAsia="Helvetica Neue" w:hAnsi="Livigno" w:cs="Arial"/>
          <w:b/>
          <w:color w:val="16365D"/>
          <w:sz w:val="22"/>
          <w:szCs w:val="22"/>
          <w:lang w:val="de-DE" w:eastAsia="it-IT"/>
          <w14:textOutline w14:w="0" w14:cap="flat" w14:cmpd="sng" w14:algn="ctr">
            <w14:noFill/>
            <w14:prstDash w14:val="solid"/>
            <w14:bevel/>
          </w14:textOutline>
        </w:rPr>
        <w:t>vereint</w:t>
      </w:r>
      <w:r w:rsidRPr="00E535DE">
        <w:rPr>
          <w:rFonts w:ascii="Livigno" w:eastAsia="Helvetica Neue" w:hAnsi="Livigno" w:cs="Arial"/>
          <w:b/>
          <w:color w:val="16365D"/>
          <w:sz w:val="22"/>
          <w:szCs w:val="22"/>
          <w:lang w:val="de-DE" w:eastAsia="it-IT"/>
          <w14:textOutline w14:w="0" w14:cap="flat" w14:cmpd="sng" w14:algn="ctr">
            <w14:noFill/>
            <w14:prstDash w14:val="solid"/>
            <w14:bevel/>
          </w14:textOutline>
        </w:rPr>
        <w:t>: In Livigno hat Biken einen festen Platz im Alltag.</w:t>
      </w:r>
    </w:p>
    <w:p w14:paraId="330DA1F6" w14:textId="54498C0A" w:rsidR="00EE78B6" w:rsidRDefault="006C10FB" w:rsidP="006C10FB">
      <w:pPr>
        <w:spacing w:after="240" w:line="276" w:lineRule="auto"/>
        <w:jc w:val="both"/>
        <w:rPr>
          <w:rFonts w:ascii="Livigno" w:eastAsia="Helvetica Neue" w:hAnsi="Livigno" w:cs="Arial"/>
          <w:bCs/>
          <w:color w:val="16365D"/>
          <w:sz w:val="22"/>
          <w:szCs w:val="22"/>
          <w:lang w:val="de-DE" w:eastAsia="it-IT"/>
          <w14:textOutline w14:w="0" w14:cap="flat" w14:cmpd="sng" w14:algn="ctr">
            <w14:noFill/>
            <w14:prstDash w14:val="solid"/>
            <w14:bevel/>
          </w14:textOutline>
        </w:rPr>
      </w:pPr>
      <w:r w:rsidRPr="006C10FB">
        <w:rPr>
          <w:rFonts w:ascii="Livigno" w:eastAsia="Helvetica Neue" w:hAnsi="Livigno" w:cs="Arial"/>
          <w:bCs/>
          <w:color w:val="16365D"/>
          <w:sz w:val="22"/>
          <w:szCs w:val="22"/>
          <w:lang w:val="de-DE" w:eastAsia="it-IT"/>
          <w14:textOutline w14:w="0" w14:cap="flat" w14:cmpd="sng" w14:algn="ctr">
            <w14:noFill/>
            <w14:prstDash w14:val="solid"/>
            <w14:bevel/>
          </w14:textOutline>
        </w:rPr>
        <w:t>Livigno zählt seit Jahren zu den prägenden Bike-Destinationen der Alpen. Bewegung gehört hier ebenso zur Landschaft wie zum lokalen Selbstverständnis – und auf 1.816 Metern Höhe verbinden sich sportliche Anforderung und alpines Umfeld zu einem charakteristischen Erlebnis.</w:t>
      </w:r>
      <w:r w:rsidR="00EA3340">
        <w:rPr>
          <w:rFonts w:ascii="Livigno" w:eastAsia="Helvetica Neue" w:hAnsi="Livigno" w:cs="Arial"/>
          <w:bCs/>
          <w:color w:val="16365D"/>
          <w:sz w:val="22"/>
          <w:szCs w:val="22"/>
          <w:lang w:val="de-DE" w:eastAsia="it-IT"/>
          <w14:textOutline w14:w="0" w14:cap="flat" w14:cmpd="sng" w14:algn="ctr">
            <w14:noFill/>
            <w14:prstDash w14:val="solid"/>
            <w14:bevel/>
          </w14:textOutline>
        </w:rPr>
        <w:t xml:space="preserve"> </w:t>
      </w:r>
      <w:r w:rsidRPr="006C10FB">
        <w:rPr>
          <w:rFonts w:ascii="Livigno" w:eastAsia="Helvetica Neue" w:hAnsi="Livigno" w:cs="Arial"/>
          <w:bCs/>
          <w:color w:val="16365D"/>
          <w:sz w:val="22"/>
          <w:szCs w:val="22"/>
          <w:lang w:val="de-DE" w:eastAsia="it-IT"/>
          <w14:textOutline w14:w="0" w14:cap="flat" w14:cmpd="sng" w14:algn="ctr">
            <w14:noFill/>
            <w14:prstDash w14:val="solid"/>
            <w14:bevel/>
          </w14:textOutline>
        </w:rPr>
        <w:t>Mit Livigno | 1816 Bike Zone erhält dieses gewachsene Angebot nun eine gemeinsame Identität. Die Marke fasst zusammen, was den Standort für die lokale wie internationale Bike-Community ausmacht: Strecken, Services, Gastlichkeit und Training.</w:t>
      </w:r>
    </w:p>
    <w:p w14:paraId="4552CDF4" w14:textId="207C869B" w:rsidR="001B640B" w:rsidRPr="00EE78B6" w:rsidRDefault="006C10FB" w:rsidP="001B640B">
      <w:pPr>
        <w:spacing w:after="240" w:line="276" w:lineRule="auto"/>
        <w:jc w:val="both"/>
        <w:rPr>
          <w:rFonts w:ascii="Livigno" w:eastAsia="Helvetica Neue" w:hAnsi="Livigno" w:cs="Arial"/>
          <w:b/>
          <w:color w:val="16365D"/>
          <w:sz w:val="22"/>
          <w:szCs w:val="22"/>
          <w:lang w:val="de-DE" w:eastAsia="it-IT"/>
          <w14:textOutline w14:w="0" w14:cap="flat" w14:cmpd="sng" w14:algn="ctr">
            <w14:noFill/>
            <w14:prstDash w14:val="solid"/>
            <w14:bevel/>
          </w14:textOutline>
        </w:rPr>
      </w:pPr>
      <w:r>
        <w:rPr>
          <w:rFonts w:ascii="Livigno" w:eastAsia="Helvetica Neue" w:hAnsi="Livigno" w:cs="Arial"/>
          <w:b/>
          <w:color w:val="16365D"/>
          <w:sz w:val="22"/>
          <w:szCs w:val="22"/>
          <w:lang w:val="de-DE" w:eastAsia="it-IT"/>
          <w14:textOutline w14:w="0" w14:cap="flat" w14:cmpd="sng" w14:algn="ctr">
            <w14:noFill/>
            <w14:prstDash w14:val="solid"/>
            <w14:bevel/>
          </w14:textOutline>
        </w:rPr>
        <w:t>Konzept und Angebot</w:t>
      </w:r>
    </w:p>
    <w:p w14:paraId="0617E39C" w14:textId="3CA201C1" w:rsidR="006C10FB" w:rsidRDefault="006C10FB" w:rsidP="006C10FB">
      <w:pPr>
        <w:spacing w:after="240" w:line="276" w:lineRule="auto"/>
        <w:jc w:val="both"/>
        <w:rPr>
          <w:rFonts w:ascii="Livigno" w:eastAsia="Helvetica Neue" w:hAnsi="Livigno" w:cs="Arial"/>
          <w:bCs/>
          <w:color w:val="16365D"/>
          <w:sz w:val="22"/>
          <w:szCs w:val="22"/>
          <w:lang w:val="de-DE" w:eastAsia="it-IT"/>
          <w14:textOutline w14:w="0" w14:cap="flat" w14:cmpd="sng" w14:algn="ctr">
            <w14:noFill/>
            <w14:prstDash w14:val="solid"/>
            <w14:bevel/>
          </w14:textOutline>
        </w:rPr>
      </w:pPr>
      <w:r w:rsidRPr="006C10FB">
        <w:rPr>
          <w:rFonts w:ascii="Livigno" w:eastAsia="Helvetica Neue" w:hAnsi="Livigno" w:cs="Arial"/>
          <w:bCs/>
          <w:color w:val="16365D"/>
          <w:sz w:val="22"/>
          <w:szCs w:val="22"/>
          <w:lang w:val="de-DE" w:eastAsia="it-IT"/>
          <w14:textOutline w14:w="0" w14:cap="flat" w14:cmpd="sng" w14:algn="ctr">
            <w14:noFill/>
            <w14:prstDash w14:val="solid"/>
            <w14:bevel/>
          </w14:textOutline>
        </w:rPr>
        <w:t>In Livigno ist Biken seit Langem fester Bestandteil des touristischen Profils. Die Höhenlage von 1.816 Metern dient dabei als Ausgangspunkt – sportlich anspruchsvoll und zugleich Ausdruck der Lage des Ortes.</w:t>
      </w:r>
      <w:r w:rsidR="00B802F7">
        <w:rPr>
          <w:rFonts w:ascii="Livigno" w:eastAsia="Helvetica Neue" w:hAnsi="Livigno" w:cs="Arial"/>
          <w:bCs/>
          <w:color w:val="16365D"/>
          <w:sz w:val="22"/>
          <w:szCs w:val="22"/>
          <w:lang w:val="de-DE" w:eastAsia="it-IT"/>
          <w14:textOutline w14:w="0" w14:cap="flat" w14:cmpd="sng" w14:algn="ctr">
            <w14:noFill/>
            <w14:prstDash w14:val="solid"/>
            <w14:bevel/>
          </w14:textOutline>
        </w:rPr>
        <w:t xml:space="preserve"> </w:t>
      </w:r>
      <w:r w:rsidRPr="006C10FB">
        <w:rPr>
          <w:rFonts w:ascii="Livigno" w:eastAsia="Helvetica Neue" w:hAnsi="Livigno" w:cs="Arial"/>
          <w:bCs/>
          <w:color w:val="16365D"/>
          <w:sz w:val="22"/>
          <w:szCs w:val="22"/>
          <w:lang w:val="de-DE" w:eastAsia="it-IT"/>
          <w14:textOutline w14:w="0" w14:cap="flat" w14:cmpd="sng" w14:algn="ctr">
            <w14:noFill/>
            <w14:prstDash w14:val="solid"/>
            <w14:bevel/>
          </w14:textOutline>
        </w:rPr>
        <w:t xml:space="preserve">Konkret umfasst das Angebot über 3.500 Kilometer </w:t>
      </w:r>
      <w:r w:rsidR="00776A80">
        <w:rPr>
          <w:rFonts w:ascii="Livigno" w:eastAsia="Helvetica Neue" w:hAnsi="Livigno" w:cs="Arial"/>
          <w:bCs/>
          <w:color w:val="16365D"/>
          <w:sz w:val="22"/>
          <w:szCs w:val="22"/>
          <w:lang w:val="de-DE" w:eastAsia="it-IT"/>
          <w14:textOutline w14:w="0" w14:cap="flat" w14:cmpd="sng" w14:algn="ctr">
            <w14:noFill/>
            <w14:prstDash w14:val="solid"/>
            <w14:bevel/>
          </w14:textOutline>
        </w:rPr>
        <w:t>an GPS-</w:t>
      </w:r>
      <w:proofErr w:type="spellStart"/>
      <w:r w:rsidR="00776A80">
        <w:rPr>
          <w:rFonts w:ascii="Livigno" w:eastAsia="Helvetica Neue" w:hAnsi="Livigno" w:cs="Arial"/>
          <w:bCs/>
          <w:color w:val="16365D"/>
          <w:sz w:val="22"/>
          <w:szCs w:val="22"/>
          <w:lang w:val="de-DE" w:eastAsia="it-IT"/>
          <w14:textOutline w14:w="0" w14:cap="flat" w14:cmpd="sng" w14:algn="ctr">
            <w14:noFill/>
            <w14:prstDash w14:val="solid"/>
            <w14:bevel/>
          </w14:textOutline>
        </w:rPr>
        <w:t>katagolisierten</w:t>
      </w:r>
      <w:proofErr w:type="spellEnd"/>
      <w:r w:rsidR="00776A80">
        <w:rPr>
          <w:rFonts w:ascii="Livigno" w:eastAsia="Helvetica Neue" w:hAnsi="Livigno" w:cs="Arial"/>
          <w:bCs/>
          <w:color w:val="16365D"/>
          <w:sz w:val="22"/>
          <w:szCs w:val="22"/>
          <w:lang w:val="de-DE" w:eastAsia="it-IT"/>
          <w14:textOutline w14:w="0" w14:cap="flat" w14:cmpd="sng" w14:algn="ctr">
            <w14:noFill/>
            <w14:prstDash w14:val="solid"/>
            <w14:bevel/>
          </w14:textOutline>
        </w:rPr>
        <w:t xml:space="preserve"> Routen</w:t>
      </w:r>
      <w:r w:rsidRPr="006C10FB">
        <w:rPr>
          <w:rFonts w:ascii="Livigno" w:eastAsia="Helvetica Neue" w:hAnsi="Livigno" w:cs="Arial"/>
          <w:bCs/>
          <w:color w:val="16365D"/>
          <w:sz w:val="22"/>
          <w:szCs w:val="22"/>
          <w:lang w:val="de-DE" w:eastAsia="it-IT"/>
          <w14:textOutline w14:w="0" w14:cap="flat" w14:cmpd="sng" w14:algn="ctr">
            <w14:noFill/>
            <w14:prstDash w14:val="solid"/>
            <w14:bevel/>
          </w14:textOutline>
        </w:rPr>
        <w:t xml:space="preserve">, die sich </w:t>
      </w:r>
      <w:r w:rsidR="00776A80">
        <w:rPr>
          <w:rFonts w:ascii="Livigno" w:eastAsia="Helvetica Neue" w:hAnsi="Livigno" w:cs="Arial"/>
          <w:bCs/>
          <w:color w:val="16365D"/>
          <w:sz w:val="22"/>
          <w:szCs w:val="22"/>
          <w:lang w:val="de-DE" w:eastAsia="it-IT"/>
          <w14:textOutline w14:w="0" w14:cap="flat" w14:cmpd="sng" w14:algn="ctr">
            <w14:noFill/>
            <w14:prstDash w14:val="solid"/>
            <w14:bevel/>
          </w14:textOutline>
        </w:rPr>
        <w:t>über Täler und Alpenpässe erstrecken</w:t>
      </w:r>
      <w:r w:rsidRPr="006C10FB">
        <w:rPr>
          <w:rFonts w:ascii="Livigno" w:eastAsia="Helvetica Neue" w:hAnsi="Livigno" w:cs="Arial"/>
          <w:bCs/>
          <w:color w:val="16365D"/>
          <w:sz w:val="22"/>
          <w:szCs w:val="22"/>
          <w:lang w:val="de-DE" w:eastAsia="it-IT"/>
          <w14:textOutline w14:w="0" w14:cap="flat" w14:cmpd="sng" w14:algn="ctr">
            <w14:noFill/>
            <w14:prstDash w14:val="solid"/>
            <w14:bevel/>
          </w14:textOutline>
        </w:rPr>
        <w:t>. So entsteht ein Angebot, das sowohl tägliche Ausfahrten als auch ambitionierte Touren abdeckt.</w:t>
      </w:r>
      <w:r w:rsidR="00B802F7">
        <w:rPr>
          <w:rFonts w:ascii="Livigno" w:eastAsia="Helvetica Neue" w:hAnsi="Livigno" w:cs="Arial"/>
          <w:bCs/>
          <w:color w:val="16365D"/>
          <w:sz w:val="22"/>
          <w:szCs w:val="22"/>
          <w:lang w:val="de-DE" w:eastAsia="it-IT"/>
          <w14:textOutline w14:w="0" w14:cap="flat" w14:cmpd="sng" w14:algn="ctr">
            <w14:noFill/>
            <w14:prstDash w14:val="solid"/>
            <w14:bevel/>
          </w14:textOutline>
        </w:rPr>
        <w:t xml:space="preserve"> </w:t>
      </w:r>
      <w:r w:rsidRPr="006C10FB">
        <w:rPr>
          <w:rFonts w:ascii="Livigno" w:eastAsia="Helvetica Neue" w:hAnsi="Livigno" w:cs="Arial"/>
          <w:bCs/>
          <w:color w:val="16365D"/>
          <w:sz w:val="22"/>
          <w:szCs w:val="22"/>
          <w:lang w:val="de-DE" w:eastAsia="it-IT"/>
          <w14:textOutline w14:w="0" w14:cap="flat" w14:cmpd="sng" w14:algn="ctr">
            <w14:noFill/>
            <w14:prstDash w14:val="solid"/>
            <w14:bevel/>
          </w14:textOutline>
        </w:rPr>
        <w:t>Ergänzend baut Livigno seine Verbindung zur Radsportkultur weiter aus: durch Bildungsangebote für den Nachwuchs, Kooperationen mit Athletinnen, Athleten und Fachleuten sowie einen strukturierten Austausch mit dem Spitzenradsport.</w:t>
      </w:r>
    </w:p>
    <w:p w14:paraId="521111A9" w14:textId="6D6E61B5" w:rsidR="005F16F4" w:rsidRDefault="00414D62" w:rsidP="006C10FB">
      <w:pPr>
        <w:spacing w:after="240" w:line="276" w:lineRule="auto"/>
        <w:jc w:val="both"/>
        <w:rPr>
          <w:rFonts w:ascii="Livigno" w:eastAsia="Helvetica Neue" w:hAnsi="Livigno" w:cs="Arial"/>
          <w:b/>
          <w:color w:val="16365D"/>
          <w:sz w:val="22"/>
          <w:szCs w:val="22"/>
          <w:lang w:val="de-DE" w:eastAsia="it-IT"/>
          <w14:textOutline w14:w="0" w14:cap="flat" w14:cmpd="sng" w14:algn="ctr">
            <w14:noFill/>
            <w14:prstDash w14:val="solid"/>
            <w14:bevel/>
          </w14:textOutline>
        </w:rPr>
      </w:pPr>
      <w:r>
        <w:rPr>
          <w:rFonts w:ascii="Livigno" w:eastAsia="Helvetica Neue" w:hAnsi="Livigno" w:cs="Arial"/>
          <w:b/>
          <w:color w:val="16365D"/>
          <w:sz w:val="22"/>
          <w:szCs w:val="22"/>
          <w:lang w:val="de-DE" w:eastAsia="it-IT"/>
          <w14:textOutline w14:w="0" w14:cap="flat" w14:cmpd="sng" w14:algn="ctr">
            <w14:noFill/>
            <w14:prstDash w14:val="solid"/>
            <w14:bevel/>
          </w14:textOutline>
        </w:rPr>
        <w:t>Drei zertifizierte Strava-Segmente</w:t>
      </w:r>
    </w:p>
    <w:p w14:paraId="3E153B86" w14:textId="26A564AA" w:rsidR="00414D62" w:rsidRPr="00414D62" w:rsidRDefault="00414D62" w:rsidP="00414D62">
      <w:pPr>
        <w:spacing w:after="240" w:line="276" w:lineRule="auto"/>
        <w:jc w:val="both"/>
        <w:rPr>
          <w:rFonts w:ascii="Livigno" w:eastAsia="Helvetica Neue" w:hAnsi="Livigno" w:cs="Arial"/>
          <w:bCs/>
          <w:color w:val="16365D"/>
          <w:sz w:val="22"/>
          <w:szCs w:val="22"/>
          <w:lang w:val="de-DE" w:eastAsia="it-IT"/>
          <w14:textOutline w14:w="0" w14:cap="flat" w14:cmpd="sng" w14:algn="ctr">
            <w14:noFill/>
            <w14:prstDash w14:val="solid"/>
            <w14:bevel/>
          </w14:textOutline>
        </w:rPr>
      </w:pPr>
      <w:r w:rsidRPr="00414D62">
        <w:rPr>
          <w:rFonts w:ascii="Livigno" w:eastAsia="Helvetica Neue" w:hAnsi="Livigno" w:cs="Arial"/>
          <w:bCs/>
          <w:color w:val="16365D"/>
          <w:sz w:val="22"/>
          <w:szCs w:val="22"/>
          <w:lang w:val="de-DE" w:eastAsia="it-IT"/>
          <w14:textOutline w14:w="0" w14:cap="flat" w14:cmpd="sng" w14:algn="ctr">
            <w14:noFill/>
            <w14:prstDash w14:val="solid"/>
            <w14:bevel/>
          </w14:textOutline>
        </w:rPr>
        <w:t>Neu sind drei offiziell zertifizierte Strava-Segmente auf bekannten Streckenabschnitten der Region:</w:t>
      </w:r>
      <w:r w:rsidR="00034D96">
        <w:rPr>
          <w:rFonts w:ascii="Livigno" w:eastAsia="Helvetica Neue" w:hAnsi="Livigno" w:cs="Arial"/>
          <w:bCs/>
          <w:color w:val="16365D"/>
          <w:sz w:val="22"/>
          <w:szCs w:val="22"/>
          <w:lang w:val="de-DE" w:eastAsia="it-IT"/>
          <w14:textOutline w14:w="0" w14:cap="flat" w14:cmpd="sng" w14:algn="ctr">
            <w14:noFill/>
            <w14:prstDash w14:val="solid"/>
            <w14:bevel/>
          </w14:textOutline>
        </w:rPr>
        <w:t xml:space="preserve"> Der </w:t>
      </w:r>
      <w:proofErr w:type="gramStart"/>
      <w:r w:rsidR="00034D96">
        <w:rPr>
          <w:rFonts w:ascii="Livigno" w:eastAsia="Helvetica Neue" w:hAnsi="Livigno" w:cs="Arial"/>
          <w:bCs/>
          <w:color w:val="16365D"/>
          <w:sz w:val="22"/>
          <w:szCs w:val="22"/>
          <w:lang w:val="de-DE" w:eastAsia="it-IT"/>
          <w14:textOutline w14:w="0" w14:cap="flat" w14:cmpd="sng" w14:algn="ctr">
            <w14:noFill/>
            <w14:prstDash w14:val="solid"/>
            <w14:bevel/>
          </w14:textOutline>
        </w:rPr>
        <w:t xml:space="preserve">Anstieg </w:t>
      </w:r>
      <w:r w:rsidRPr="00414D62">
        <w:rPr>
          <w:rFonts w:ascii="Livigno" w:eastAsia="Helvetica Neue" w:hAnsi="Livigno" w:cs="Arial"/>
          <w:bCs/>
          <w:color w:val="16365D"/>
          <w:sz w:val="22"/>
          <w:szCs w:val="22"/>
          <w:lang w:val="de-DE" w:eastAsia="it-IT"/>
          <w14:textOutline w14:w="0" w14:cap="flat" w14:cmpd="sng" w14:algn="ctr">
            <w14:noFill/>
            <w14:prstDash w14:val="solid"/>
            <w14:bevel/>
          </w14:textOutline>
        </w:rPr>
        <w:t xml:space="preserve"> zum</w:t>
      </w:r>
      <w:proofErr w:type="gramEnd"/>
      <w:r w:rsidRPr="00414D62">
        <w:rPr>
          <w:rFonts w:ascii="Livigno" w:eastAsia="Helvetica Neue" w:hAnsi="Livigno" w:cs="Arial"/>
          <w:bCs/>
          <w:color w:val="16365D"/>
          <w:sz w:val="22"/>
          <w:szCs w:val="22"/>
          <w:lang w:val="de-DE" w:eastAsia="it-IT"/>
          <w14:textOutline w14:w="0" w14:cap="flat" w14:cmpd="sng" w14:algn="ctr">
            <w14:noFill/>
            <w14:prstDash w14:val="solid"/>
            <w14:bevel/>
          </w14:textOutline>
        </w:rPr>
        <w:t xml:space="preserve"> Passo </w:t>
      </w:r>
      <w:proofErr w:type="spellStart"/>
      <w:r w:rsidR="00B03975">
        <w:rPr>
          <w:rFonts w:ascii="Livigno" w:eastAsia="Helvetica Neue" w:hAnsi="Livigno" w:cs="Arial"/>
          <w:bCs/>
          <w:color w:val="16365D"/>
          <w:sz w:val="22"/>
          <w:szCs w:val="22"/>
          <w:lang w:val="de-DE" w:eastAsia="it-IT"/>
          <w14:textOutline w14:w="0" w14:cap="flat" w14:cmpd="sng" w14:algn="ctr">
            <w14:noFill/>
            <w14:prstDash w14:val="solid"/>
            <w14:bevel/>
          </w14:textOutline>
        </w:rPr>
        <w:t>d‘</w:t>
      </w:r>
      <w:r w:rsidRPr="00414D62">
        <w:rPr>
          <w:rFonts w:ascii="Livigno" w:eastAsia="Helvetica Neue" w:hAnsi="Livigno" w:cs="Arial"/>
          <w:bCs/>
          <w:color w:val="16365D"/>
          <w:sz w:val="22"/>
          <w:szCs w:val="22"/>
          <w:lang w:val="de-DE" w:eastAsia="it-IT"/>
          <w14:textOutline w14:w="0" w14:cap="flat" w14:cmpd="sng" w14:algn="ctr">
            <w14:noFill/>
            <w14:prstDash w14:val="solid"/>
            <w14:bevel/>
          </w14:textOutline>
        </w:rPr>
        <w:t>Eira</w:t>
      </w:r>
      <w:proofErr w:type="spellEnd"/>
      <w:r w:rsidR="00034D96">
        <w:rPr>
          <w:rFonts w:ascii="Livigno" w:eastAsia="Helvetica Neue" w:hAnsi="Livigno" w:cs="Arial"/>
          <w:bCs/>
          <w:color w:val="16365D"/>
          <w:sz w:val="22"/>
          <w:szCs w:val="22"/>
          <w:lang w:val="de-DE" w:eastAsia="it-IT"/>
          <w14:textOutline w14:w="0" w14:cap="flat" w14:cmpd="sng" w14:algn="ctr">
            <w14:noFill/>
            <w14:prstDash w14:val="solid"/>
            <w14:bevel/>
          </w14:textOutline>
        </w:rPr>
        <w:t xml:space="preserve">, </w:t>
      </w:r>
      <w:r w:rsidRPr="00414D62">
        <w:rPr>
          <w:rFonts w:ascii="Livigno" w:eastAsia="Helvetica Neue" w:hAnsi="Livigno" w:cs="Arial"/>
          <w:bCs/>
          <w:color w:val="16365D"/>
          <w:sz w:val="22"/>
          <w:szCs w:val="22"/>
          <w:lang w:val="de-DE" w:eastAsia="it-IT"/>
          <w14:textOutline w14:w="0" w14:cap="flat" w14:cmpd="sng" w14:algn="ctr">
            <w14:noFill/>
            <w14:prstDash w14:val="solid"/>
            <w14:bevel/>
          </w14:textOutline>
        </w:rPr>
        <w:t xml:space="preserve">das Schlussstück </w:t>
      </w:r>
      <w:proofErr w:type="gramStart"/>
      <w:r w:rsidRPr="00414D62">
        <w:rPr>
          <w:rFonts w:ascii="Livigno" w:eastAsia="Helvetica Neue" w:hAnsi="Livigno" w:cs="Arial"/>
          <w:bCs/>
          <w:color w:val="16365D"/>
          <w:sz w:val="22"/>
          <w:szCs w:val="22"/>
          <w:lang w:val="de-DE" w:eastAsia="it-IT"/>
          <w14:textOutline w14:w="0" w14:cap="flat" w14:cmpd="sng" w14:algn="ctr">
            <w14:noFill/>
            <w14:prstDash w14:val="solid"/>
            <w14:bevel/>
          </w14:textOutline>
        </w:rPr>
        <w:t>der Giro</w:t>
      </w:r>
      <w:proofErr w:type="gramEnd"/>
      <w:r w:rsidRPr="00414D62">
        <w:rPr>
          <w:rFonts w:ascii="Livigno" w:eastAsia="Helvetica Neue" w:hAnsi="Livigno" w:cs="Arial"/>
          <w:bCs/>
          <w:color w:val="16365D"/>
          <w:sz w:val="22"/>
          <w:szCs w:val="22"/>
          <w:lang w:val="de-DE" w:eastAsia="it-IT"/>
          <w14:textOutline w14:w="0" w14:cap="flat" w14:cmpd="sng" w14:algn="ctr">
            <w14:noFill/>
            <w14:prstDash w14:val="solid"/>
            <w14:bevel/>
          </w14:textOutline>
        </w:rPr>
        <w:t xml:space="preserve"> </w:t>
      </w:r>
      <w:proofErr w:type="spellStart"/>
      <w:r w:rsidRPr="00414D62">
        <w:rPr>
          <w:rFonts w:ascii="Livigno" w:eastAsia="Helvetica Neue" w:hAnsi="Livigno" w:cs="Arial"/>
          <w:bCs/>
          <w:color w:val="16365D"/>
          <w:sz w:val="22"/>
          <w:szCs w:val="22"/>
          <w:lang w:val="de-DE" w:eastAsia="it-IT"/>
          <w14:textOutline w14:w="0" w14:cap="flat" w14:cmpd="sng" w14:algn="ctr">
            <w14:noFill/>
            <w14:prstDash w14:val="solid"/>
            <w14:bevel/>
          </w14:textOutline>
        </w:rPr>
        <w:t>d'Italia</w:t>
      </w:r>
      <w:proofErr w:type="spellEnd"/>
      <w:r w:rsidRPr="00414D62">
        <w:rPr>
          <w:rFonts w:ascii="Livigno" w:eastAsia="Helvetica Neue" w:hAnsi="Livigno" w:cs="Arial"/>
          <w:bCs/>
          <w:color w:val="16365D"/>
          <w:sz w:val="22"/>
          <w:szCs w:val="22"/>
          <w:lang w:val="de-DE" w:eastAsia="it-IT"/>
          <w14:textOutline w14:w="0" w14:cap="flat" w14:cmpd="sng" w14:algn="ctr">
            <w14:noFill/>
            <w14:prstDash w14:val="solid"/>
            <w14:bevel/>
          </w14:textOutline>
        </w:rPr>
        <w:t>-Etappe 2024</w:t>
      </w:r>
      <w:r w:rsidR="00034D96">
        <w:rPr>
          <w:rFonts w:ascii="Livigno" w:eastAsia="Helvetica Neue" w:hAnsi="Livigno" w:cs="Arial"/>
          <w:bCs/>
          <w:color w:val="16365D"/>
          <w:sz w:val="22"/>
          <w:szCs w:val="22"/>
          <w:lang w:val="de-DE" w:eastAsia="it-IT"/>
          <w14:textOutline w14:w="0" w14:cap="flat" w14:cmpd="sng" w14:algn="ctr">
            <w14:noFill/>
            <w14:prstDash w14:val="solid"/>
            <w14:bevel/>
          </w14:textOutline>
        </w:rPr>
        <w:t xml:space="preserve"> sowie </w:t>
      </w:r>
      <w:r w:rsidRPr="00414D62">
        <w:rPr>
          <w:rFonts w:ascii="Livigno" w:eastAsia="Helvetica Neue" w:hAnsi="Livigno" w:cs="Arial"/>
          <w:bCs/>
          <w:color w:val="16365D"/>
          <w:sz w:val="22"/>
          <w:szCs w:val="22"/>
          <w:lang w:val="de-DE" w:eastAsia="it-IT"/>
          <w14:textOutline w14:w="0" w14:cap="flat" w14:cmpd="sng" w14:algn="ctr">
            <w14:noFill/>
            <w14:prstDash w14:val="solid"/>
            <w14:bevel/>
          </w14:textOutline>
        </w:rPr>
        <w:t xml:space="preserve">die Auffahrt zum Passo </w:t>
      </w:r>
      <w:proofErr w:type="spellStart"/>
      <w:r w:rsidRPr="00414D62">
        <w:rPr>
          <w:rFonts w:ascii="Livigno" w:eastAsia="Helvetica Neue" w:hAnsi="Livigno" w:cs="Arial"/>
          <w:bCs/>
          <w:color w:val="16365D"/>
          <w:sz w:val="22"/>
          <w:szCs w:val="22"/>
          <w:lang w:val="de-DE" w:eastAsia="it-IT"/>
          <w14:textOutline w14:w="0" w14:cap="flat" w14:cmpd="sng" w14:algn="ctr">
            <w14:noFill/>
            <w14:prstDash w14:val="solid"/>
            <w14:bevel/>
          </w14:textOutline>
        </w:rPr>
        <w:t>Forcola</w:t>
      </w:r>
      <w:proofErr w:type="spellEnd"/>
      <w:r w:rsidR="00034D96">
        <w:rPr>
          <w:rFonts w:ascii="Livigno" w:eastAsia="Helvetica Neue" w:hAnsi="Livigno" w:cs="Arial"/>
          <w:bCs/>
          <w:color w:val="16365D"/>
          <w:sz w:val="22"/>
          <w:szCs w:val="22"/>
          <w:lang w:val="de-DE" w:eastAsia="it-IT"/>
          <w14:textOutline w14:w="0" w14:cap="flat" w14:cmpd="sng" w14:algn="ctr">
            <w14:noFill/>
            <w14:prstDash w14:val="solid"/>
            <w14:bevel/>
          </w14:textOutline>
        </w:rPr>
        <w:t xml:space="preserve">. </w:t>
      </w:r>
      <w:r w:rsidRPr="00414D62">
        <w:rPr>
          <w:rFonts w:ascii="Livigno" w:eastAsia="Helvetica Neue" w:hAnsi="Livigno" w:cs="Arial"/>
          <w:bCs/>
          <w:color w:val="16365D"/>
          <w:sz w:val="22"/>
          <w:szCs w:val="22"/>
          <w:lang w:val="de-DE" w:eastAsia="it-IT"/>
          <w14:textOutline w14:w="0" w14:cap="flat" w14:cmpd="sng" w14:algn="ctr">
            <w14:noFill/>
            <w14:prstDash w14:val="solid"/>
            <w14:bevel/>
          </w14:textOutline>
        </w:rPr>
        <w:t>Damit lassen sich Zeiten direkt mit denen anderer Fahrerinnen und Fahrer weltweit vergleichen. Zwischen Ende Juni und Juli richtet Livigno auf diesen Segmenten eine Open Challenge aus, die der internationalen Cycling-Community offensteht.</w:t>
      </w:r>
    </w:p>
    <w:p w14:paraId="4F995B1F" w14:textId="635E4CBF" w:rsidR="00414D62" w:rsidRPr="00414D62" w:rsidRDefault="00E358C3" w:rsidP="00414D62">
      <w:pPr>
        <w:spacing w:after="240" w:line="276" w:lineRule="auto"/>
        <w:jc w:val="both"/>
        <w:rPr>
          <w:rFonts w:ascii="Livigno" w:eastAsia="Helvetica Neue" w:hAnsi="Livigno" w:cs="Arial"/>
          <w:b/>
          <w:bCs/>
          <w:color w:val="16365D"/>
          <w:sz w:val="22"/>
          <w:szCs w:val="22"/>
          <w:lang w:val="de-DE" w:eastAsia="it-IT"/>
          <w14:textOutline w14:w="0" w14:cap="flat" w14:cmpd="sng" w14:algn="ctr">
            <w14:noFill/>
            <w14:prstDash w14:val="solid"/>
            <w14:bevel/>
          </w14:textOutline>
        </w:rPr>
      </w:pPr>
      <w:r>
        <w:rPr>
          <w:rFonts w:ascii="Livigno" w:eastAsia="Helvetica Neue" w:hAnsi="Livigno" w:cs="Arial"/>
          <w:b/>
          <w:bCs/>
          <w:color w:val="16365D"/>
          <w:sz w:val="22"/>
          <w:szCs w:val="22"/>
          <w:lang w:val="de-DE" w:eastAsia="it-IT"/>
          <w14:textOutline w14:w="0" w14:cap="flat" w14:cmpd="sng" w14:algn="ctr">
            <w14:noFill/>
            <w14:prstDash w14:val="solid"/>
            <w14:bevel/>
          </w14:textOutline>
        </w:rPr>
        <w:t>Saisonstart am 13. Juni</w:t>
      </w:r>
    </w:p>
    <w:p w14:paraId="62EB46DA" w14:textId="3AC63E7B" w:rsidR="00414D62" w:rsidRPr="00414D62" w:rsidRDefault="00414D62" w:rsidP="00414D62">
      <w:pPr>
        <w:spacing w:after="240" w:line="276" w:lineRule="auto"/>
        <w:jc w:val="both"/>
        <w:rPr>
          <w:rFonts w:ascii="Livigno" w:eastAsia="Helvetica Neue" w:hAnsi="Livigno" w:cs="Arial"/>
          <w:bCs/>
          <w:color w:val="16365D"/>
          <w:sz w:val="22"/>
          <w:szCs w:val="22"/>
          <w:lang w:val="de-DE" w:eastAsia="it-IT"/>
          <w14:textOutline w14:w="0" w14:cap="flat" w14:cmpd="sng" w14:algn="ctr">
            <w14:noFill/>
            <w14:prstDash w14:val="solid"/>
            <w14:bevel/>
          </w14:textOutline>
        </w:rPr>
      </w:pPr>
      <w:r w:rsidRPr="00414D62">
        <w:rPr>
          <w:rFonts w:ascii="Livigno" w:eastAsia="Helvetica Neue" w:hAnsi="Livigno" w:cs="Arial"/>
          <w:bCs/>
          <w:color w:val="16365D"/>
          <w:sz w:val="22"/>
          <w:szCs w:val="22"/>
          <w:lang w:val="de-DE" w:eastAsia="it-IT"/>
          <w14:textOutline w14:w="0" w14:cap="flat" w14:cmpd="sng" w14:algn="ctr">
            <w14:noFill/>
            <w14:prstDash w14:val="solid"/>
            <w14:bevel/>
          </w14:textOutline>
        </w:rPr>
        <w:t>Mit Beginn des Sommers nehmen die Liftsysteme schrittweise den Betrieb auf:</w:t>
      </w:r>
      <w:r w:rsidR="00A011A3">
        <w:rPr>
          <w:rFonts w:ascii="Livigno" w:eastAsia="Helvetica Neue" w:hAnsi="Livigno" w:cs="Arial"/>
          <w:bCs/>
          <w:color w:val="16365D"/>
          <w:sz w:val="22"/>
          <w:szCs w:val="22"/>
          <w:lang w:val="de-DE" w:eastAsia="it-IT"/>
          <w14:textOutline w14:w="0" w14:cap="flat" w14:cmpd="sng" w14:algn="ctr">
            <w14:noFill/>
            <w14:prstDash w14:val="solid"/>
            <w14:bevel/>
          </w14:textOutline>
        </w:rPr>
        <w:t xml:space="preserve"> Der </w:t>
      </w:r>
      <w:proofErr w:type="spellStart"/>
      <w:r w:rsidRPr="00414D62">
        <w:rPr>
          <w:rFonts w:ascii="Livigno" w:eastAsia="Helvetica Neue" w:hAnsi="Livigno" w:cs="Arial"/>
          <w:bCs/>
          <w:color w:val="16365D"/>
          <w:sz w:val="22"/>
          <w:szCs w:val="22"/>
          <w:lang w:val="de-DE" w:eastAsia="it-IT"/>
          <w14:textOutline w14:w="0" w14:cap="flat" w14:cmpd="sng" w14:algn="ctr">
            <w14:noFill/>
            <w14:prstDash w14:val="solid"/>
            <w14:bevel/>
          </w14:textOutline>
        </w:rPr>
        <w:t>Mottolino</w:t>
      </w:r>
      <w:proofErr w:type="spellEnd"/>
      <w:r w:rsidR="00A011A3">
        <w:rPr>
          <w:rFonts w:ascii="Livigno" w:eastAsia="Helvetica Neue" w:hAnsi="Livigno" w:cs="Arial"/>
          <w:bCs/>
          <w:color w:val="16365D"/>
          <w:sz w:val="22"/>
          <w:szCs w:val="22"/>
          <w:lang w:val="de-DE" w:eastAsia="it-IT"/>
          <w14:textOutline w14:w="0" w14:cap="flat" w14:cmpd="sng" w14:algn="ctr">
            <w14:noFill/>
            <w14:prstDash w14:val="solid"/>
            <w14:bevel/>
          </w14:textOutline>
        </w:rPr>
        <w:t xml:space="preserve"> Bikepark öffnet am 13. Juni, die Carosello </w:t>
      </w:r>
      <w:proofErr w:type="spellStart"/>
      <w:r w:rsidR="00A011A3">
        <w:rPr>
          <w:rFonts w:ascii="Livigno" w:eastAsia="Helvetica Neue" w:hAnsi="Livigno" w:cs="Arial"/>
          <w:bCs/>
          <w:color w:val="16365D"/>
          <w:sz w:val="22"/>
          <w:szCs w:val="22"/>
          <w:lang w:val="de-DE" w:eastAsia="it-IT"/>
          <w14:textOutline w14:w="0" w14:cap="flat" w14:cmpd="sng" w14:algn="ctr">
            <w14:noFill/>
            <w14:prstDash w14:val="solid"/>
            <w14:bevel/>
          </w14:textOutline>
        </w:rPr>
        <w:t>Flowtrails</w:t>
      </w:r>
      <w:proofErr w:type="spellEnd"/>
      <w:r w:rsidR="00A011A3">
        <w:rPr>
          <w:rFonts w:ascii="Livigno" w:eastAsia="Helvetica Neue" w:hAnsi="Livigno" w:cs="Arial"/>
          <w:bCs/>
          <w:color w:val="16365D"/>
          <w:sz w:val="22"/>
          <w:szCs w:val="22"/>
          <w:lang w:val="de-DE" w:eastAsia="it-IT"/>
          <w14:textOutline w14:w="0" w14:cap="flat" w14:cmpd="sng" w14:algn="ctr">
            <w14:noFill/>
            <w14:prstDash w14:val="solid"/>
            <w14:bevel/>
          </w14:textOutline>
        </w:rPr>
        <w:t xml:space="preserve"> am 20. Juni. Die Sitas-Bahnen folgen dann am 1. Juli. </w:t>
      </w:r>
      <w:r w:rsidRPr="00414D62">
        <w:rPr>
          <w:rFonts w:ascii="Livigno" w:eastAsia="Helvetica Neue" w:hAnsi="Livigno" w:cs="Arial"/>
          <w:bCs/>
          <w:color w:val="16365D"/>
          <w:sz w:val="22"/>
          <w:szCs w:val="22"/>
          <w:lang w:val="de-DE" w:eastAsia="it-IT"/>
          <w14:textOutline w14:w="0" w14:cap="flat" w14:cmpd="sng" w14:algn="ctr">
            <w14:noFill/>
            <w14:prstDash w14:val="solid"/>
            <w14:bevel/>
          </w14:textOutline>
        </w:rPr>
        <w:t xml:space="preserve">Zeitgleich öffnet das Bike </w:t>
      </w:r>
      <w:proofErr w:type="spellStart"/>
      <w:r w:rsidRPr="00414D62">
        <w:rPr>
          <w:rFonts w:ascii="Livigno" w:eastAsia="Helvetica Neue" w:hAnsi="Livigno" w:cs="Arial"/>
          <w:bCs/>
          <w:color w:val="16365D"/>
          <w:sz w:val="22"/>
          <w:szCs w:val="22"/>
          <w:lang w:val="de-DE" w:eastAsia="it-IT"/>
          <w14:textOutline w14:w="0" w14:cap="flat" w14:cmpd="sng" w14:algn="ctr">
            <w14:noFill/>
            <w14:prstDash w14:val="solid"/>
            <w14:bevel/>
          </w14:textOutline>
        </w:rPr>
        <w:t>Skill</w:t>
      </w:r>
      <w:proofErr w:type="spellEnd"/>
      <w:r w:rsidRPr="00414D62">
        <w:rPr>
          <w:rFonts w:ascii="Livigno" w:eastAsia="Helvetica Neue" w:hAnsi="Livigno" w:cs="Arial"/>
          <w:bCs/>
          <w:color w:val="16365D"/>
          <w:sz w:val="22"/>
          <w:szCs w:val="22"/>
          <w:lang w:val="de-DE" w:eastAsia="it-IT"/>
          <w14:textOutline w14:w="0" w14:cap="flat" w14:cmpd="sng" w14:algn="ctr">
            <w14:noFill/>
            <w14:prstDash w14:val="solid"/>
            <w14:bevel/>
          </w14:textOutline>
        </w:rPr>
        <w:t xml:space="preserve"> Center wieder – ein Trainingsareal mit abgestuften Schwierigkeitsgraden, das sowohl Einsteigerinnen und Einsteigern als auch erfahrenen Fahrerinnen und Fahrern offensteht.</w:t>
      </w:r>
      <w:r w:rsidR="00100747">
        <w:rPr>
          <w:rFonts w:ascii="Livigno" w:eastAsia="Helvetica Neue" w:hAnsi="Livigno" w:cs="Arial"/>
          <w:bCs/>
          <w:color w:val="16365D"/>
          <w:sz w:val="22"/>
          <w:szCs w:val="22"/>
          <w:lang w:val="de-DE" w:eastAsia="it-IT"/>
          <w14:textOutline w14:w="0" w14:cap="flat" w14:cmpd="sng" w14:algn="ctr">
            <w14:noFill/>
            <w14:prstDash w14:val="solid"/>
            <w14:bevel/>
          </w14:textOutline>
        </w:rPr>
        <w:t xml:space="preserve"> </w:t>
      </w:r>
      <w:r w:rsidRPr="00414D62">
        <w:rPr>
          <w:rFonts w:ascii="Livigno" w:eastAsia="Helvetica Neue" w:hAnsi="Livigno" w:cs="Arial"/>
          <w:bCs/>
          <w:color w:val="16365D"/>
          <w:sz w:val="22"/>
          <w:szCs w:val="22"/>
          <w:lang w:val="de-DE" w:eastAsia="it-IT"/>
          <w14:textOutline w14:w="0" w14:cap="flat" w14:cmpd="sng" w14:algn="ctr">
            <w14:noFill/>
            <w14:prstDash w14:val="solid"/>
            <w14:bevel/>
          </w14:textOutline>
        </w:rPr>
        <w:t>Am 27. Juni folgt der </w:t>
      </w:r>
      <w:proofErr w:type="spellStart"/>
      <w:r w:rsidRPr="00414D62">
        <w:rPr>
          <w:rFonts w:ascii="Livigno" w:eastAsia="Helvetica Neue" w:hAnsi="Livigno" w:cs="Arial"/>
          <w:bCs/>
          <w:color w:val="16365D"/>
          <w:sz w:val="22"/>
          <w:szCs w:val="22"/>
          <w:lang w:val="de-DE" w:eastAsia="it-IT"/>
          <w14:textOutline w14:w="0" w14:cap="flat" w14:cmpd="sng" w14:algn="ctr">
            <w14:noFill/>
            <w14:prstDash w14:val="solid"/>
            <w14:bevel/>
          </w14:textOutline>
        </w:rPr>
        <w:t>Granfondo</w:t>
      </w:r>
      <w:proofErr w:type="spellEnd"/>
      <w:r w:rsidRPr="00414D62">
        <w:rPr>
          <w:rFonts w:ascii="Livigno" w:eastAsia="Helvetica Neue" w:hAnsi="Livigno" w:cs="Arial"/>
          <w:bCs/>
          <w:color w:val="16365D"/>
          <w:sz w:val="22"/>
          <w:szCs w:val="22"/>
          <w:lang w:val="de-DE" w:eastAsia="it-IT"/>
          <w14:textOutline w14:w="0" w14:cap="flat" w14:cmpd="sng" w14:algn="ctr">
            <w14:noFill/>
            <w14:prstDash w14:val="solid"/>
            <w14:bevel/>
          </w14:textOutline>
        </w:rPr>
        <w:t xml:space="preserve"> Livigno </w:t>
      </w:r>
      <w:proofErr w:type="spellStart"/>
      <w:r w:rsidRPr="00414D62">
        <w:rPr>
          <w:rFonts w:ascii="Livigno" w:eastAsia="Helvetica Neue" w:hAnsi="Livigno" w:cs="Arial"/>
          <w:bCs/>
          <w:color w:val="16365D"/>
          <w:sz w:val="22"/>
          <w:szCs w:val="22"/>
          <w:lang w:val="de-DE" w:eastAsia="it-IT"/>
          <w14:textOutline w14:w="0" w14:cap="flat" w14:cmpd="sng" w14:algn="ctr">
            <w14:noFill/>
            <w14:prstDash w14:val="solid"/>
            <w14:bevel/>
          </w14:textOutline>
        </w:rPr>
        <w:t>Alè</w:t>
      </w:r>
      <w:proofErr w:type="spellEnd"/>
      <w:r w:rsidRPr="00414D62">
        <w:rPr>
          <w:rFonts w:ascii="Livigno" w:eastAsia="Helvetica Neue" w:hAnsi="Livigno" w:cs="Arial"/>
          <w:bCs/>
          <w:color w:val="16365D"/>
          <w:sz w:val="22"/>
          <w:szCs w:val="22"/>
          <w:lang w:val="de-DE" w:eastAsia="it-IT"/>
          <w14:textOutline w14:w="0" w14:cap="flat" w14:cmpd="sng" w14:algn="ctr">
            <w14:noFill/>
            <w14:prstDash w14:val="solid"/>
            <w14:bevel/>
          </w14:textOutline>
        </w:rPr>
        <w:t xml:space="preserve">, eine etablierte </w:t>
      </w:r>
      <w:r w:rsidR="00100747">
        <w:rPr>
          <w:rFonts w:ascii="Livigno" w:eastAsia="Helvetica Neue" w:hAnsi="Livigno" w:cs="Arial"/>
          <w:bCs/>
          <w:color w:val="16365D"/>
          <w:sz w:val="22"/>
          <w:szCs w:val="22"/>
          <w:lang w:val="de-DE" w:eastAsia="it-IT"/>
          <w14:textOutline w14:w="0" w14:cap="flat" w14:cmpd="sng" w14:algn="ctr">
            <w14:noFill/>
            <w14:prstDash w14:val="solid"/>
            <w14:bevel/>
          </w14:textOutline>
        </w:rPr>
        <w:t>Rennrad-</w:t>
      </w:r>
      <w:r w:rsidRPr="00414D62">
        <w:rPr>
          <w:rFonts w:ascii="Livigno" w:eastAsia="Helvetica Neue" w:hAnsi="Livigno" w:cs="Arial"/>
          <w:bCs/>
          <w:color w:val="16365D"/>
          <w:sz w:val="22"/>
          <w:szCs w:val="22"/>
          <w:lang w:val="de-DE" w:eastAsia="it-IT"/>
          <w14:textOutline w14:w="0" w14:cap="flat" w14:cmpd="sng" w14:algn="ctr">
            <w14:noFill/>
            <w14:prstDash w14:val="solid"/>
            <w14:bevel/>
          </w14:textOutline>
        </w:rPr>
        <w:t>Veranstaltung mit internationalem Starterfeld und starker lokaler Verankerung.</w:t>
      </w:r>
    </w:p>
    <w:p w14:paraId="7709F368" w14:textId="77777777" w:rsidR="00414D62" w:rsidRPr="00414D62" w:rsidRDefault="00414D62" w:rsidP="00414D62">
      <w:pPr>
        <w:spacing w:after="240" w:line="276" w:lineRule="auto"/>
        <w:jc w:val="both"/>
        <w:rPr>
          <w:rFonts w:ascii="Livigno" w:eastAsia="Helvetica Neue" w:hAnsi="Livigno" w:cs="Arial"/>
          <w:b/>
          <w:bCs/>
          <w:color w:val="16365D"/>
          <w:sz w:val="22"/>
          <w:szCs w:val="22"/>
          <w:lang w:val="de-DE" w:eastAsia="it-IT"/>
          <w14:textOutline w14:w="0" w14:cap="flat" w14:cmpd="sng" w14:algn="ctr">
            <w14:noFill/>
            <w14:prstDash w14:val="solid"/>
            <w14:bevel/>
          </w14:textOutline>
        </w:rPr>
      </w:pPr>
      <w:r w:rsidRPr="00414D62">
        <w:rPr>
          <w:rFonts w:ascii="Livigno" w:eastAsia="Helvetica Neue" w:hAnsi="Livigno" w:cs="Arial"/>
          <w:b/>
          <w:bCs/>
          <w:color w:val="16365D"/>
          <w:sz w:val="22"/>
          <w:szCs w:val="22"/>
          <w:lang w:val="de-DE" w:eastAsia="it-IT"/>
          <w14:textOutline w14:w="0" w14:cap="flat" w14:cmpd="sng" w14:algn="ctr">
            <w14:noFill/>
            <w14:prstDash w14:val="solid"/>
            <w14:bevel/>
          </w14:textOutline>
        </w:rPr>
        <w:t>Ein abgestimmtes Gesamtangebot</w:t>
      </w:r>
    </w:p>
    <w:p w14:paraId="4D291578" w14:textId="3205766E" w:rsidR="00414D62" w:rsidRPr="00414D62" w:rsidRDefault="00414D62" w:rsidP="00414D62">
      <w:pPr>
        <w:spacing w:after="240" w:line="276" w:lineRule="auto"/>
        <w:jc w:val="both"/>
        <w:rPr>
          <w:rFonts w:ascii="Livigno" w:eastAsia="Helvetica Neue" w:hAnsi="Livigno" w:cs="Arial"/>
          <w:bCs/>
          <w:color w:val="16365D"/>
          <w:sz w:val="22"/>
          <w:szCs w:val="22"/>
          <w:lang w:val="de-DE" w:eastAsia="it-IT"/>
          <w14:textOutline w14:w="0" w14:cap="flat" w14:cmpd="sng" w14:algn="ctr">
            <w14:noFill/>
            <w14:prstDash w14:val="solid"/>
            <w14:bevel/>
          </w14:textOutline>
        </w:rPr>
      </w:pPr>
      <w:r w:rsidRPr="00414D62">
        <w:rPr>
          <w:rFonts w:ascii="Livigno" w:eastAsia="Helvetica Neue" w:hAnsi="Livigno" w:cs="Arial"/>
          <w:bCs/>
          <w:color w:val="16365D"/>
          <w:sz w:val="22"/>
          <w:szCs w:val="22"/>
          <w:lang w:val="de-DE" w:eastAsia="it-IT"/>
          <w14:textOutline w14:w="0" w14:cap="flat" w14:cmpd="sng" w14:algn="ctr">
            <w14:noFill/>
            <w14:prstDash w14:val="solid"/>
            <w14:bevel/>
          </w14:textOutline>
        </w:rPr>
        <w:t>Livigno | 1816 Bike Zone führt die einzelnen Bausteine zu einem abgestimmten Gesamtangebot zusammen. Straße und Berg, Training und Tour, Profis und Amateure finden hier denselben Rahmen vor – jede und jeder im eigenen Tempo und auf der passenden Strecke.</w:t>
      </w:r>
      <w:r w:rsidR="003E09EB">
        <w:rPr>
          <w:rFonts w:ascii="Livigno" w:eastAsia="Helvetica Neue" w:hAnsi="Livigno" w:cs="Arial"/>
          <w:bCs/>
          <w:color w:val="16365D"/>
          <w:sz w:val="22"/>
          <w:szCs w:val="22"/>
          <w:lang w:val="de-DE" w:eastAsia="it-IT"/>
          <w14:textOutline w14:w="0" w14:cap="flat" w14:cmpd="sng" w14:algn="ctr">
            <w14:noFill/>
            <w14:prstDash w14:val="solid"/>
            <w14:bevel/>
          </w14:textOutline>
        </w:rPr>
        <w:t xml:space="preserve"> </w:t>
      </w:r>
      <w:r w:rsidRPr="00414D62">
        <w:rPr>
          <w:rFonts w:ascii="Livigno" w:eastAsia="Helvetica Neue" w:hAnsi="Livigno" w:cs="Arial"/>
          <w:bCs/>
          <w:color w:val="16365D"/>
          <w:sz w:val="22"/>
          <w:szCs w:val="22"/>
          <w:lang w:val="de-DE" w:eastAsia="it-IT"/>
          <w14:textOutline w14:w="0" w14:cap="flat" w14:cmpd="sng" w14:algn="ctr">
            <w14:noFill/>
            <w14:prstDash w14:val="solid"/>
            <w14:bevel/>
          </w14:textOutline>
        </w:rPr>
        <w:t xml:space="preserve">Teil dieser Entwicklung ist auch die Bewerbung Livignos um die Ausrichtung des IMBA European MTB Summit, des wichtigsten europäischen Branchentreffens der International Mountain </w:t>
      </w:r>
      <w:proofErr w:type="spellStart"/>
      <w:r w:rsidRPr="00414D62">
        <w:rPr>
          <w:rFonts w:ascii="Livigno" w:eastAsia="Helvetica Neue" w:hAnsi="Livigno" w:cs="Arial"/>
          <w:bCs/>
          <w:color w:val="16365D"/>
          <w:sz w:val="22"/>
          <w:szCs w:val="22"/>
          <w:lang w:val="de-DE" w:eastAsia="it-IT"/>
          <w14:textOutline w14:w="0" w14:cap="flat" w14:cmpd="sng" w14:algn="ctr">
            <w14:noFill/>
            <w14:prstDash w14:val="solid"/>
            <w14:bevel/>
          </w14:textOutline>
        </w:rPr>
        <w:t>Bicycling</w:t>
      </w:r>
      <w:proofErr w:type="spellEnd"/>
      <w:r w:rsidRPr="00414D62">
        <w:rPr>
          <w:rFonts w:ascii="Livigno" w:eastAsia="Helvetica Neue" w:hAnsi="Livigno" w:cs="Arial"/>
          <w:bCs/>
          <w:color w:val="16365D"/>
          <w:sz w:val="22"/>
          <w:szCs w:val="22"/>
          <w:lang w:val="de-DE" w:eastAsia="it-IT"/>
          <w14:textOutline w14:w="0" w14:cap="flat" w14:cmpd="sng" w14:algn="ctr">
            <w14:noFill/>
            <w14:prstDash w14:val="solid"/>
            <w14:bevel/>
          </w14:textOutline>
        </w:rPr>
        <w:t xml:space="preserve"> </w:t>
      </w:r>
      <w:proofErr w:type="spellStart"/>
      <w:r w:rsidRPr="00414D62">
        <w:rPr>
          <w:rFonts w:ascii="Livigno" w:eastAsia="Helvetica Neue" w:hAnsi="Livigno" w:cs="Arial"/>
          <w:bCs/>
          <w:color w:val="16365D"/>
          <w:sz w:val="22"/>
          <w:szCs w:val="22"/>
          <w:lang w:val="de-DE" w:eastAsia="it-IT"/>
          <w14:textOutline w14:w="0" w14:cap="flat" w14:cmpd="sng" w14:algn="ctr">
            <w14:noFill/>
            <w14:prstDash w14:val="solid"/>
            <w14:bevel/>
          </w14:textOutline>
        </w:rPr>
        <w:t>Association</w:t>
      </w:r>
      <w:proofErr w:type="spellEnd"/>
      <w:r w:rsidRPr="00414D62">
        <w:rPr>
          <w:rFonts w:ascii="Livigno" w:eastAsia="Helvetica Neue" w:hAnsi="Livigno" w:cs="Arial"/>
          <w:bCs/>
          <w:color w:val="16365D"/>
          <w:sz w:val="22"/>
          <w:szCs w:val="22"/>
          <w:lang w:val="de-DE" w:eastAsia="it-IT"/>
          <w14:textOutline w14:w="0" w14:cap="flat" w14:cmpd="sng" w14:algn="ctr">
            <w14:noFill/>
            <w14:prstDash w14:val="solid"/>
            <w14:bevel/>
          </w14:textOutline>
        </w:rPr>
        <w:t>.</w:t>
      </w:r>
    </w:p>
    <w:p w14:paraId="29B21467" w14:textId="64530D29" w:rsidR="001B640B" w:rsidRPr="001B640B" w:rsidRDefault="001B640B" w:rsidP="001B640B">
      <w:pPr>
        <w:spacing w:after="240" w:line="276" w:lineRule="auto"/>
        <w:jc w:val="both"/>
        <w:rPr>
          <w:rFonts w:ascii="Livigno" w:eastAsia="Helvetica Neue" w:hAnsi="Livigno" w:cs="Arial"/>
          <w:bCs/>
          <w:color w:val="16365D"/>
          <w:sz w:val="22"/>
          <w:szCs w:val="22"/>
          <w:lang w:val="de-DE" w:eastAsia="it-IT"/>
          <w14:textOutline w14:w="0" w14:cap="flat" w14:cmpd="sng" w14:algn="ctr">
            <w14:noFill/>
            <w14:prstDash w14:val="solid"/>
            <w14:bevel/>
          </w14:textOutline>
        </w:rPr>
      </w:pPr>
      <w:r w:rsidRPr="001B640B">
        <w:rPr>
          <w:rFonts w:ascii="Livigno" w:eastAsia="Helvetica Neue" w:hAnsi="Livigno" w:cs="Arial"/>
          <w:bCs/>
          <w:color w:val="16365D"/>
          <w:sz w:val="22"/>
          <w:szCs w:val="22"/>
          <w:lang w:val="de-DE" w:eastAsia="it-IT"/>
          <w14:textOutline w14:w="0" w14:cap="flat" w14:cmpd="sng" w14:algn="ctr">
            <w14:noFill/>
            <w14:prstDash w14:val="solid"/>
            <w14:bevel/>
          </w14:textOutline>
        </w:rPr>
        <w:t>Weitere Informationen unter </w:t>
      </w:r>
      <w:hyperlink r:id="rId12" w:tgtFrame="_blank" w:history="1">
        <w:r w:rsidRPr="001B640B">
          <w:rPr>
            <w:rStyle w:val="Hyperlink"/>
            <w:rFonts w:ascii="Livigno" w:eastAsia="Helvetica Neue" w:hAnsi="Livigno" w:cs="Arial"/>
            <w:bCs/>
            <w:sz w:val="22"/>
            <w:szCs w:val="22"/>
            <w:lang w:val="de-DE" w:eastAsia="it-IT"/>
            <w14:textOutline w14:w="0" w14:cap="flat" w14:cmpd="sng" w14:algn="ctr">
              <w14:noFill/>
              <w14:prstDash w14:val="solid"/>
              <w14:bevel/>
            </w14:textOutline>
          </w:rPr>
          <w:t>www.livigno.eu</w:t>
        </w:r>
      </w:hyperlink>
      <w:r w:rsidR="001E10CF">
        <w:rPr>
          <w:rFonts w:ascii="Livigno" w:eastAsia="Helvetica Neue" w:hAnsi="Livigno" w:cs="Arial"/>
          <w:bCs/>
          <w:color w:val="16365D"/>
          <w:sz w:val="22"/>
          <w:szCs w:val="22"/>
          <w:lang w:val="de-DE" w:eastAsia="it-IT"/>
          <w14:textOutline w14:w="0" w14:cap="flat" w14:cmpd="sng" w14:algn="ctr">
            <w14:noFill/>
            <w14:prstDash w14:val="solid"/>
            <w14:bevel/>
          </w14:textOutline>
        </w:rPr>
        <w:t>.</w:t>
      </w:r>
    </w:p>
    <w:p w14:paraId="2FC56C24" w14:textId="77777777" w:rsidR="001B640B" w:rsidRPr="001B640B" w:rsidRDefault="001B640B" w:rsidP="001B640B">
      <w:pPr>
        <w:spacing w:after="240" w:line="276" w:lineRule="auto"/>
        <w:jc w:val="both"/>
        <w:rPr>
          <w:rFonts w:ascii="Livigno" w:eastAsia="Helvetica Neue" w:hAnsi="Livigno" w:cs="Arial"/>
          <w:bCs/>
          <w:color w:val="16365D"/>
          <w:sz w:val="22"/>
          <w:szCs w:val="22"/>
          <w:lang w:val="de-DE" w:eastAsia="it-IT"/>
          <w14:textOutline w14:w="0" w14:cap="flat" w14:cmpd="sng" w14:algn="ctr">
            <w14:noFill/>
            <w14:prstDash w14:val="solid"/>
            <w14:bevel/>
          </w14:textOutline>
        </w:rPr>
      </w:pPr>
    </w:p>
    <w:p w14:paraId="522B576F" w14:textId="77777777" w:rsidR="001446B8" w:rsidRPr="00E8104A" w:rsidRDefault="001446B8" w:rsidP="00592EBA">
      <w:pPr>
        <w:spacing w:after="240" w:line="276" w:lineRule="auto"/>
        <w:jc w:val="both"/>
        <w:rPr>
          <w:rFonts w:ascii="Livigno" w:eastAsia="Helvetica Neue" w:hAnsi="Livigno" w:cs="Arial"/>
          <w:bCs/>
          <w:color w:val="16365D"/>
          <w:sz w:val="22"/>
          <w:szCs w:val="22"/>
          <w:lang w:val="de-DE" w:eastAsia="it-IT"/>
          <w14:textOutline w14:w="0" w14:cap="flat" w14:cmpd="sng" w14:algn="ctr">
            <w14:noFill/>
            <w14:prstDash w14:val="solid"/>
            <w14:bevel/>
          </w14:textOutline>
        </w:rPr>
      </w:pPr>
    </w:p>
    <w:p w14:paraId="25E4C004" w14:textId="1DD2679F" w:rsidR="00AA61A1" w:rsidRPr="006D6EC5" w:rsidRDefault="00AA61A1" w:rsidP="00AA61A1">
      <w:pPr>
        <w:pStyle w:val="Didefault"/>
        <w:spacing w:after="300"/>
        <w:jc w:val="both"/>
        <w:rPr>
          <w:rFonts w:ascii="Livigno" w:hAnsi="Livigno" w:cs="Arial"/>
          <w:i/>
          <w:iCs/>
          <w:color w:val="16365D"/>
          <w:sz w:val="22"/>
          <w:szCs w:val="22"/>
          <w:lang w:val="de-DE"/>
        </w:rPr>
      </w:pPr>
      <w:proofErr w:type="spellStart"/>
      <w:r w:rsidRPr="006D6EC5">
        <w:rPr>
          <w:rFonts w:ascii="Livigno" w:hAnsi="Livigno" w:cs="Arial"/>
          <w:i/>
          <w:iCs/>
          <w:color w:val="16365D"/>
          <w:sz w:val="22"/>
          <w:szCs w:val="22"/>
          <w:lang w:val="de-DE"/>
        </w:rPr>
        <w:lastRenderedPageBreak/>
        <w:t>Über</w:t>
      </w:r>
      <w:proofErr w:type="spellEnd"/>
      <w:r w:rsidRPr="006D6EC5">
        <w:rPr>
          <w:rFonts w:ascii="Livigno" w:hAnsi="Livigno" w:cs="Arial"/>
          <w:i/>
          <w:iCs/>
          <w:color w:val="16365D"/>
          <w:sz w:val="22"/>
          <w:szCs w:val="22"/>
          <w:lang w:val="de-DE"/>
        </w:rPr>
        <w:t xml:space="preserve"> Livigno:</w:t>
      </w:r>
    </w:p>
    <w:p w14:paraId="50958F3C" w14:textId="242B933D" w:rsidR="00A07D82" w:rsidRDefault="00AA61A1" w:rsidP="4CD2D675">
      <w:pPr>
        <w:pStyle w:val="Didefault"/>
        <w:spacing w:before="0" w:after="300" w:line="240" w:lineRule="auto"/>
        <w:jc w:val="both"/>
        <w:rPr>
          <w:rFonts w:ascii="Livigno" w:hAnsi="Livigno" w:cs="Arial"/>
          <w:i/>
          <w:iCs/>
          <w:color w:val="16365D"/>
          <w:sz w:val="22"/>
          <w:szCs w:val="22"/>
          <w:lang w:val="de-DE"/>
        </w:rPr>
      </w:pPr>
      <w:r w:rsidRPr="4CD2D675">
        <w:rPr>
          <w:rFonts w:ascii="Livigno" w:hAnsi="Livigno" w:cs="Arial"/>
          <w:i/>
          <w:iCs/>
          <w:color w:val="16365D"/>
          <w:sz w:val="22"/>
          <w:szCs w:val="22"/>
          <w:lang w:val="de-DE"/>
        </w:rPr>
        <w:t xml:space="preserve">Im Winter besticht der </w:t>
      </w:r>
      <w:proofErr w:type="spellStart"/>
      <w:r w:rsidRPr="4CD2D675">
        <w:rPr>
          <w:rFonts w:ascii="Livigno" w:hAnsi="Livigno" w:cs="Arial"/>
          <w:i/>
          <w:iCs/>
          <w:color w:val="16365D"/>
          <w:sz w:val="22"/>
          <w:szCs w:val="22"/>
          <w:lang w:val="de-DE"/>
        </w:rPr>
        <w:t>größte</w:t>
      </w:r>
      <w:proofErr w:type="spellEnd"/>
      <w:r w:rsidRPr="4CD2D675">
        <w:rPr>
          <w:rFonts w:ascii="Livigno" w:hAnsi="Livigno" w:cs="Arial"/>
          <w:i/>
          <w:iCs/>
          <w:color w:val="16365D"/>
          <w:sz w:val="22"/>
          <w:szCs w:val="22"/>
          <w:lang w:val="de-DE"/>
        </w:rPr>
        <w:t xml:space="preserve"> Wintersportort der Lombardei, der im Winter 2016/2017 mit dem zweiten Platz der „Best Ski Resorts“ ausgezeichnet wurde, mit seiner schneesicheren Saison von November bis Mai. </w:t>
      </w:r>
      <w:proofErr w:type="spellStart"/>
      <w:r w:rsidRPr="4CD2D675">
        <w:rPr>
          <w:rFonts w:ascii="Livigno" w:hAnsi="Livigno" w:cs="Arial"/>
          <w:i/>
          <w:iCs/>
          <w:color w:val="16365D"/>
          <w:sz w:val="22"/>
          <w:szCs w:val="22"/>
          <w:lang w:val="de-DE"/>
        </w:rPr>
        <w:t>Für</w:t>
      </w:r>
      <w:proofErr w:type="spellEnd"/>
      <w:r w:rsidRPr="4CD2D675">
        <w:rPr>
          <w:rFonts w:ascii="Livigno" w:hAnsi="Livigno" w:cs="Arial"/>
          <w:i/>
          <w:iCs/>
          <w:color w:val="16365D"/>
          <w:sz w:val="22"/>
          <w:szCs w:val="22"/>
          <w:lang w:val="de-DE"/>
        </w:rPr>
        <w:t xml:space="preserve"> Schneesportler aller Disziplinen und Levels stehen 115 Pistenkilometer zu allen Bergseiten in einer </w:t>
      </w:r>
      <w:proofErr w:type="spellStart"/>
      <w:r w:rsidRPr="4CD2D675">
        <w:rPr>
          <w:rFonts w:ascii="Livigno" w:hAnsi="Livigno" w:cs="Arial"/>
          <w:i/>
          <w:iCs/>
          <w:color w:val="16365D"/>
          <w:sz w:val="22"/>
          <w:szCs w:val="22"/>
          <w:lang w:val="de-DE"/>
        </w:rPr>
        <w:t>Höhe</w:t>
      </w:r>
      <w:proofErr w:type="spellEnd"/>
      <w:r w:rsidRPr="4CD2D675">
        <w:rPr>
          <w:rFonts w:ascii="Livigno" w:hAnsi="Livigno" w:cs="Arial"/>
          <w:i/>
          <w:iCs/>
          <w:color w:val="16365D"/>
          <w:sz w:val="22"/>
          <w:szCs w:val="22"/>
          <w:lang w:val="de-DE"/>
        </w:rPr>
        <w:t xml:space="preserve"> von 1.800 bis 2.900 Metern bereit. Im Tal </w:t>
      </w:r>
      <w:proofErr w:type="spellStart"/>
      <w:r w:rsidRPr="4CD2D675">
        <w:rPr>
          <w:rFonts w:ascii="Livigno" w:hAnsi="Livigno" w:cs="Arial"/>
          <w:i/>
          <w:iCs/>
          <w:color w:val="16365D"/>
          <w:sz w:val="22"/>
          <w:szCs w:val="22"/>
          <w:lang w:val="de-DE"/>
        </w:rPr>
        <w:t>dürfen</w:t>
      </w:r>
      <w:proofErr w:type="spellEnd"/>
      <w:r w:rsidRPr="4CD2D675">
        <w:rPr>
          <w:rFonts w:ascii="Livigno" w:hAnsi="Livigno" w:cs="Arial"/>
          <w:i/>
          <w:iCs/>
          <w:color w:val="16365D"/>
          <w:sz w:val="22"/>
          <w:szCs w:val="22"/>
          <w:lang w:val="de-DE"/>
        </w:rPr>
        <w:t xml:space="preserve"> sich </w:t>
      </w:r>
      <w:proofErr w:type="spellStart"/>
      <w:r w:rsidRPr="4CD2D675">
        <w:rPr>
          <w:rFonts w:ascii="Livigno" w:hAnsi="Livigno" w:cs="Arial"/>
          <w:i/>
          <w:iCs/>
          <w:color w:val="16365D"/>
          <w:sz w:val="22"/>
          <w:szCs w:val="22"/>
          <w:lang w:val="de-DE"/>
        </w:rPr>
        <w:t>Langläufer</w:t>
      </w:r>
      <w:proofErr w:type="spellEnd"/>
      <w:r w:rsidRPr="4CD2D675">
        <w:rPr>
          <w:rFonts w:ascii="Livigno" w:hAnsi="Livigno" w:cs="Arial"/>
          <w:i/>
          <w:iCs/>
          <w:color w:val="16365D"/>
          <w:sz w:val="22"/>
          <w:szCs w:val="22"/>
          <w:lang w:val="de-DE"/>
        </w:rPr>
        <w:t xml:space="preserve"> auf 30 Kilometer bestens </w:t>
      </w:r>
      <w:proofErr w:type="spellStart"/>
      <w:r w:rsidRPr="4CD2D675">
        <w:rPr>
          <w:rFonts w:ascii="Livigno" w:hAnsi="Livigno" w:cs="Arial"/>
          <w:i/>
          <w:iCs/>
          <w:color w:val="16365D"/>
          <w:sz w:val="22"/>
          <w:szCs w:val="22"/>
          <w:lang w:val="de-DE"/>
        </w:rPr>
        <w:t>präparierter</w:t>
      </w:r>
      <w:proofErr w:type="spellEnd"/>
      <w:r w:rsidRPr="4CD2D675">
        <w:rPr>
          <w:rFonts w:ascii="Livigno" w:hAnsi="Livigno" w:cs="Arial"/>
          <w:i/>
          <w:iCs/>
          <w:color w:val="16365D"/>
          <w:sz w:val="22"/>
          <w:szCs w:val="22"/>
          <w:lang w:val="de-DE"/>
        </w:rPr>
        <w:t xml:space="preserve"> Loipen und eine Biathlon Arena freuen. Freerider kommen dank Echtzeit-Informationen zu Wetter und Schnee eigens </w:t>
      </w:r>
      <w:proofErr w:type="spellStart"/>
      <w:r w:rsidRPr="4CD2D675">
        <w:rPr>
          <w:rFonts w:ascii="Livigno" w:hAnsi="Livigno" w:cs="Arial"/>
          <w:i/>
          <w:iCs/>
          <w:color w:val="16365D"/>
          <w:sz w:val="22"/>
          <w:szCs w:val="22"/>
          <w:lang w:val="de-DE"/>
        </w:rPr>
        <w:t>für</w:t>
      </w:r>
      <w:proofErr w:type="spellEnd"/>
      <w:r w:rsidRPr="4CD2D675">
        <w:rPr>
          <w:rFonts w:ascii="Livigno" w:hAnsi="Livigno" w:cs="Arial"/>
          <w:i/>
          <w:iCs/>
          <w:color w:val="16365D"/>
          <w:sz w:val="22"/>
          <w:szCs w:val="22"/>
          <w:lang w:val="de-DE"/>
        </w:rPr>
        <w:t xml:space="preserve"> die </w:t>
      </w:r>
      <w:proofErr w:type="spellStart"/>
      <w:r w:rsidRPr="4CD2D675">
        <w:rPr>
          <w:rFonts w:ascii="Livigno" w:hAnsi="Livigno" w:cs="Arial"/>
          <w:i/>
          <w:iCs/>
          <w:color w:val="16365D"/>
          <w:sz w:val="22"/>
          <w:szCs w:val="22"/>
          <w:lang w:val="de-DE"/>
        </w:rPr>
        <w:t>Hänge</w:t>
      </w:r>
      <w:proofErr w:type="spellEnd"/>
      <w:r w:rsidRPr="4CD2D675">
        <w:rPr>
          <w:rFonts w:ascii="Livigno" w:hAnsi="Livigno" w:cs="Arial"/>
          <w:i/>
          <w:iCs/>
          <w:color w:val="16365D"/>
          <w:sz w:val="22"/>
          <w:szCs w:val="22"/>
          <w:lang w:val="de-DE"/>
        </w:rPr>
        <w:t xml:space="preserve"> von Livigno besonders auf ihre Kosten. Im Sommer ist Livigno ein ideales Ziel </w:t>
      </w:r>
      <w:proofErr w:type="spellStart"/>
      <w:r w:rsidRPr="4CD2D675">
        <w:rPr>
          <w:rFonts w:ascii="Livigno" w:hAnsi="Livigno" w:cs="Arial"/>
          <w:i/>
          <w:iCs/>
          <w:color w:val="16365D"/>
          <w:sz w:val="22"/>
          <w:szCs w:val="22"/>
          <w:lang w:val="de-DE"/>
        </w:rPr>
        <w:t>für</w:t>
      </w:r>
      <w:proofErr w:type="spellEnd"/>
      <w:r w:rsidRPr="4CD2D675">
        <w:rPr>
          <w:rFonts w:ascii="Livigno" w:hAnsi="Livigno" w:cs="Arial"/>
          <w:i/>
          <w:iCs/>
          <w:color w:val="16365D"/>
          <w:sz w:val="22"/>
          <w:szCs w:val="22"/>
          <w:lang w:val="de-DE"/>
        </w:rPr>
        <w:t xml:space="preserve"> Urlauber, die beim Wandern, Klettern, Mountainbike und </w:t>
      </w:r>
      <w:proofErr w:type="spellStart"/>
      <w:r w:rsidRPr="4CD2D675">
        <w:rPr>
          <w:rFonts w:ascii="Livigno" w:hAnsi="Livigno" w:cs="Arial"/>
          <w:i/>
          <w:iCs/>
          <w:color w:val="16365D"/>
          <w:sz w:val="22"/>
          <w:szCs w:val="22"/>
          <w:lang w:val="de-DE"/>
        </w:rPr>
        <w:t>Höhentraining</w:t>
      </w:r>
      <w:proofErr w:type="spellEnd"/>
      <w:r w:rsidRPr="4CD2D675">
        <w:rPr>
          <w:rFonts w:ascii="Livigno" w:hAnsi="Livigno" w:cs="Arial"/>
          <w:i/>
          <w:iCs/>
          <w:color w:val="16365D"/>
          <w:sz w:val="22"/>
          <w:szCs w:val="22"/>
          <w:lang w:val="de-DE"/>
        </w:rPr>
        <w:t xml:space="preserve"> eine </w:t>
      </w:r>
      <w:proofErr w:type="spellStart"/>
      <w:r w:rsidRPr="4CD2D675">
        <w:rPr>
          <w:rFonts w:ascii="Livigno" w:hAnsi="Livigno" w:cs="Arial"/>
          <w:i/>
          <w:iCs/>
          <w:color w:val="16365D"/>
          <w:sz w:val="22"/>
          <w:szCs w:val="22"/>
          <w:lang w:val="de-DE"/>
        </w:rPr>
        <w:t>ursprüngliche</w:t>
      </w:r>
      <w:proofErr w:type="spellEnd"/>
      <w:r w:rsidRPr="4CD2D675">
        <w:rPr>
          <w:rFonts w:ascii="Livigno" w:hAnsi="Livigno" w:cs="Arial"/>
          <w:i/>
          <w:iCs/>
          <w:color w:val="16365D"/>
          <w:sz w:val="22"/>
          <w:szCs w:val="22"/>
          <w:lang w:val="de-DE"/>
        </w:rPr>
        <w:t xml:space="preserve">, hochalpine Bergwelt entdecken oder am See von Livigno </w:t>
      </w:r>
      <w:proofErr w:type="gramStart"/>
      <w:r w:rsidRPr="4CD2D675">
        <w:rPr>
          <w:rFonts w:ascii="Livigno" w:hAnsi="Livigno" w:cs="Arial"/>
          <w:i/>
          <w:iCs/>
          <w:color w:val="16365D"/>
          <w:sz w:val="22"/>
          <w:szCs w:val="22"/>
          <w:lang w:val="de-DE"/>
        </w:rPr>
        <w:t>beim Kajaken</w:t>
      </w:r>
      <w:proofErr w:type="gramEnd"/>
      <w:r w:rsidRPr="4CD2D675">
        <w:rPr>
          <w:rFonts w:ascii="Livigno" w:hAnsi="Livigno" w:cs="Arial"/>
          <w:i/>
          <w:iCs/>
          <w:color w:val="16365D"/>
          <w:sz w:val="22"/>
          <w:szCs w:val="22"/>
          <w:lang w:val="de-DE"/>
        </w:rPr>
        <w:t>, Stand-</w:t>
      </w:r>
      <w:proofErr w:type="spellStart"/>
      <w:r w:rsidRPr="4CD2D675">
        <w:rPr>
          <w:rFonts w:ascii="Livigno" w:hAnsi="Livigno" w:cs="Arial"/>
          <w:i/>
          <w:iCs/>
          <w:color w:val="16365D"/>
          <w:sz w:val="22"/>
          <w:szCs w:val="22"/>
          <w:lang w:val="de-DE"/>
        </w:rPr>
        <w:t>up</w:t>
      </w:r>
      <w:proofErr w:type="spellEnd"/>
      <w:r w:rsidRPr="4CD2D675">
        <w:rPr>
          <w:rFonts w:ascii="Livigno" w:hAnsi="Livigno" w:cs="Arial"/>
          <w:i/>
          <w:iCs/>
          <w:color w:val="16365D"/>
          <w:sz w:val="22"/>
          <w:szCs w:val="22"/>
          <w:lang w:val="de-DE"/>
        </w:rPr>
        <w:t xml:space="preserve">-Paddeln und Rudern Erfrischung genießen </w:t>
      </w:r>
      <w:proofErr w:type="spellStart"/>
      <w:r w:rsidRPr="4CD2D675">
        <w:rPr>
          <w:rFonts w:ascii="Livigno" w:hAnsi="Livigno" w:cs="Arial"/>
          <w:i/>
          <w:iCs/>
          <w:color w:val="16365D"/>
          <w:sz w:val="22"/>
          <w:szCs w:val="22"/>
          <w:lang w:val="de-DE"/>
        </w:rPr>
        <w:t>möchten</w:t>
      </w:r>
      <w:proofErr w:type="spellEnd"/>
      <w:r w:rsidRPr="4CD2D675">
        <w:rPr>
          <w:rFonts w:ascii="Livigno" w:hAnsi="Livigno" w:cs="Arial"/>
          <w:i/>
          <w:iCs/>
          <w:color w:val="16365D"/>
          <w:sz w:val="22"/>
          <w:szCs w:val="22"/>
          <w:lang w:val="de-DE"/>
        </w:rPr>
        <w:t xml:space="preserve">. Im Ortskern werden mit den charakteristischen </w:t>
      </w:r>
      <w:proofErr w:type="spellStart"/>
      <w:r w:rsidRPr="4CD2D675">
        <w:rPr>
          <w:rFonts w:ascii="Livigno" w:hAnsi="Livigno" w:cs="Arial"/>
          <w:i/>
          <w:iCs/>
          <w:color w:val="16365D"/>
          <w:sz w:val="22"/>
          <w:szCs w:val="22"/>
          <w:lang w:val="de-DE"/>
        </w:rPr>
        <w:t>Häusern</w:t>
      </w:r>
      <w:proofErr w:type="spellEnd"/>
      <w:r w:rsidRPr="4CD2D675">
        <w:rPr>
          <w:rFonts w:ascii="Livigno" w:hAnsi="Livigno" w:cs="Arial"/>
          <w:i/>
          <w:iCs/>
          <w:color w:val="16365D"/>
          <w:sz w:val="22"/>
          <w:szCs w:val="22"/>
          <w:lang w:val="de-DE"/>
        </w:rPr>
        <w:t xml:space="preserve"> aus Holz und Stein alpine Traditionen </w:t>
      </w:r>
      <w:proofErr w:type="spellStart"/>
      <w:r w:rsidRPr="4CD2D675">
        <w:rPr>
          <w:rFonts w:ascii="Livigno" w:hAnsi="Livigno" w:cs="Arial"/>
          <w:i/>
          <w:iCs/>
          <w:color w:val="16365D"/>
          <w:sz w:val="22"/>
          <w:szCs w:val="22"/>
          <w:lang w:val="de-DE"/>
        </w:rPr>
        <w:t>spürbar</w:t>
      </w:r>
      <w:proofErr w:type="spellEnd"/>
      <w:r w:rsidRPr="4CD2D675">
        <w:rPr>
          <w:rFonts w:ascii="Livigno" w:hAnsi="Livigno" w:cs="Arial"/>
          <w:i/>
          <w:iCs/>
          <w:color w:val="16365D"/>
          <w:sz w:val="22"/>
          <w:szCs w:val="22"/>
          <w:lang w:val="de-DE"/>
        </w:rPr>
        <w:t xml:space="preserve">. In einem restaurierten, originalen Haus aus dem 19. Jahrhundert liefert das „MUS – Museum von Livigno und </w:t>
      </w:r>
      <w:proofErr w:type="spellStart"/>
      <w:r w:rsidRPr="4CD2D675">
        <w:rPr>
          <w:rFonts w:ascii="Livigno" w:hAnsi="Livigno" w:cs="Arial"/>
          <w:i/>
          <w:iCs/>
          <w:color w:val="16365D"/>
          <w:sz w:val="22"/>
          <w:szCs w:val="22"/>
          <w:lang w:val="de-DE"/>
        </w:rPr>
        <w:t>Trepalle</w:t>
      </w:r>
      <w:proofErr w:type="spellEnd"/>
      <w:r w:rsidRPr="4CD2D675">
        <w:rPr>
          <w:rFonts w:ascii="Livigno" w:hAnsi="Livigno" w:cs="Arial"/>
          <w:i/>
          <w:iCs/>
          <w:color w:val="16365D"/>
          <w:sz w:val="22"/>
          <w:szCs w:val="22"/>
          <w:lang w:val="de-DE"/>
        </w:rPr>
        <w:t xml:space="preserve">“ eindrucksvolle Einblicke in die Geschichte von Livigno. </w:t>
      </w:r>
      <w:proofErr w:type="spellStart"/>
      <w:r w:rsidRPr="4CD2D675">
        <w:rPr>
          <w:rFonts w:ascii="Livigno" w:hAnsi="Livigno" w:cs="Arial"/>
          <w:i/>
          <w:iCs/>
          <w:color w:val="16365D"/>
          <w:sz w:val="22"/>
          <w:szCs w:val="22"/>
          <w:lang w:val="de-DE"/>
        </w:rPr>
        <w:t>Für</w:t>
      </w:r>
      <w:proofErr w:type="spellEnd"/>
      <w:r w:rsidRPr="4CD2D675">
        <w:rPr>
          <w:rFonts w:ascii="Livigno" w:hAnsi="Livigno" w:cs="Arial"/>
          <w:i/>
          <w:iCs/>
          <w:color w:val="16365D"/>
          <w:sz w:val="22"/>
          <w:szCs w:val="22"/>
          <w:lang w:val="de-DE"/>
        </w:rPr>
        <w:t xml:space="preserve"> Entspannung, Sport und Spaß sorgt das 1.500 Quadratmeter große Wellness- und Fitnesszentrum „</w:t>
      </w:r>
      <w:proofErr w:type="spellStart"/>
      <w:r w:rsidRPr="4CD2D675">
        <w:rPr>
          <w:rFonts w:ascii="Livigno" w:hAnsi="Livigno" w:cs="Arial"/>
          <w:i/>
          <w:iCs/>
          <w:color w:val="16365D"/>
          <w:sz w:val="22"/>
          <w:szCs w:val="22"/>
          <w:lang w:val="de-DE"/>
        </w:rPr>
        <w:t>Aquagranda</w:t>
      </w:r>
      <w:proofErr w:type="spellEnd"/>
      <w:r w:rsidRPr="4CD2D675">
        <w:rPr>
          <w:rFonts w:ascii="Livigno" w:hAnsi="Livigno" w:cs="Arial"/>
          <w:i/>
          <w:iCs/>
          <w:color w:val="16365D"/>
          <w:sz w:val="22"/>
          <w:szCs w:val="22"/>
          <w:lang w:val="de-DE"/>
        </w:rPr>
        <w:t xml:space="preserve">“. Eine bis heute </w:t>
      </w:r>
      <w:proofErr w:type="spellStart"/>
      <w:r w:rsidRPr="4CD2D675">
        <w:rPr>
          <w:rFonts w:ascii="Livigno" w:hAnsi="Livigno" w:cs="Arial"/>
          <w:i/>
          <w:iCs/>
          <w:color w:val="16365D"/>
          <w:sz w:val="22"/>
          <w:szCs w:val="22"/>
          <w:lang w:val="de-DE"/>
        </w:rPr>
        <w:t>gültige</w:t>
      </w:r>
      <w:proofErr w:type="spellEnd"/>
      <w:r w:rsidRPr="4CD2D675">
        <w:rPr>
          <w:rFonts w:ascii="Livigno" w:hAnsi="Livigno" w:cs="Arial"/>
          <w:i/>
          <w:iCs/>
          <w:color w:val="16365D"/>
          <w:sz w:val="22"/>
          <w:szCs w:val="22"/>
          <w:lang w:val="de-DE"/>
        </w:rPr>
        <w:t xml:space="preserve"> Bestimmung aus dem 17. Jahrhundert erlaubt zollfreies Einkaufen und macht Livigno zum Ziel </w:t>
      </w:r>
      <w:proofErr w:type="spellStart"/>
      <w:r w:rsidRPr="4CD2D675">
        <w:rPr>
          <w:rFonts w:ascii="Livigno" w:hAnsi="Livigno" w:cs="Arial"/>
          <w:i/>
          <w:iCs/>
          <w:color w:val="16365D"/>
          <w:sz w:val="22"/>
          <w:szCs w:val="22"/>
          <w:lang w:val="de-DE"/>
        </w:rPr>
        <w:t>für</w:t>
      </w:r>
      <w:proofErr w:type="spellEnd"/>
      <w:r w:rsidRPr="4CD2D675">
        <w:rPr>
          <w:rFonts w:ascii="Livigno" w:hAnsi="Livigno" w:cs="Arial"/>
          <w:i/>
          <w:iCs/>
          <w:color w:val="16365D"/>
          <w:sz w:val="22"/>
          <w:szCs w:val="22"/>
          <w:lang w:val="de-DE"/>
        </w:rPr>
        <w:t xml:space="preserve"> Liebhaber qualitativ hochwertiger Produkte.</w:t>
      </w:r>
      <w:r w:rsidR="00A07D82">
        <w:rPr>
          <w:rFonts w:ascii="Livigno" w:hAnsi="Livigno" w:cs="Arial"/>
          <w:i/>
          <w:iCs/>
          <w:color w:val="16365D"/>
          <w:sz w:val="22"/>
          <w:szCs w:val="22"/>
          <w:lang w:val="de-DE"/>
        </w:rPr>
        <w:t xml:space="preserve"> </w:t>
      </w:r>
      <w:r w:rsidRPr="4CD2D675">
        <w:rPr>
          <w:rFonts w:ascii="Livigno" w:hAnsi="Livigno" w:cs="Arial"/>
          <w:i/>
          <w:iCs/>
          <w:color w:val="16365D"/>
          <w:sz w:val="22"/>
          <w:szCs w:val="22"/>
          <w:lang w:val="de-DE"/>
        </w:rPr>
        <w:t xml:space="preserve">Weitere Informationen unter </w:t>
      </w:r>
      <w:hyperlink r:id="rId13" w:history="1">
        <w:r w:rsidR="006D6EC5" w:rsidRPr="4CD2D675">
          <w:rPr>
            <w:rStyle w:val="Hyperlink"/>
            <w:rFonts w:ascii="Livigno" w:hAnsi="Livigno" w:cs="Arial"/>
            <w:i/>
            <w:iCs/>
            <w:sz w:val="22"/>
            <w:szCs w:val="22"/>
            <w:lang w:val="de-DE"/>
          </w:rPr>
          <w:t>www.livigno.eu</w:t>
        </w:r>
      </w:hyperlink>
      <w:r w:rsidRPr="4CD2D675">
        <w:rPr>
          <w:rFonts w:ascii="Livigno" w:hAnsi="Livigno" w:cs="Arial"/>
          <w:i/>
          <w:iCs/>
          <w:color w:val="16365D"/>
          <w:sz w:val="22"/>
          <w:szCs w:val="22"/>
          <w:lang w:val="de-DE"/>
        </w:rPr>
        <w:t>.</w:t>
      </w:r>
    </w:p>
    <w:p w14:paraId="62A3FF97" w14:textId="1189051B" w:rsidR="00F966AF" w:rsidRPr="006D6EC5" w:rsidRDefault="00D411D1" w:rsidP="4CD2D675">
      <w:pPr>
        <w:pStyle w:val="Didefault"/>
        <w:spacing w:before="0" w:after="300" w:line="240" w:lineRule="auto"/>
        <w:jc w:val="both"/>
        <w:rPr>
          <w:rFonts w:ascii="Livigno" w:hAnsi="Livigno" w:cs="Arial"/>
          <w:i/>
          <w:iCs/>
          <w:color w:val="16365D"/>
          <w:sz w:val="22"/>
          <w:szCs w:val="22"/>
          <w:lang w:val="de-DE"/>
        </w:rPr>
      </w:pPr>
      <w:r>
        <w:rPr>
          <w:noProof/>
        </w:rPr>
        <w:drawing>
          <wp:inline distT="0" distB="0" distL="0" distR="0" wp14:anchorId="1C0075BB" wp14:editId="248E40F0">
            <wp:extent cx="6840000" cy="806400"/>
            <wp:effectExtent l="0" t="0" r="0" b="0"/>
            <wp:docPr id="82154100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840000" cy="806400"/>
                    </a:xfrm>
                    <a:prstGeom prst="rect">
                      <a:avLst/>
                    </a:prstGeom>
                  </pic:spPr>
                </pic:pic>
              </a:graphicData>
            </a:graphic>
          </wp:inline>
        </w:drawing>
      </w:r>
    </w:p>
    <w:sectPr w:rsidR="00F966AF" w:rsidRPr="006D6EC5" w:rsidSect="004975B5">
      <w:pgSz w:w="11906" w:h="16838"/>
      <w:pgMar w:top="1015" w:right="567" w:bottom="567" w:left="567"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4EDB63" w14:textId="77777777" w:rsidR="00E83DC2" w:rsidRDefault="00E83DC2">
      <w:r>
        <w:separator/>
      </w:r>
    </w:p>
  </w:endnote>
  <w:endnote w:type="continuationSeparator" w:id="0">
    <w:p w14:paraId="73FC9084" w14:textId="77777777" w:rsidR="00E83DC2" w:rsidRDefault="00E83DC2">
      <w:r>
        <w:continuationSeparator/>
      </w:r>
    </w:p>
  </w:endnote>
  <w:endnote w:type="continuationNotice" w:id="1">
    <w:p w14:paraId="49DE5893" w14:textId="77777777" w:rsidR="00E83DC2" w:rsidRDefault="00E83D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Times">
    <w:altName w:val="Times New Roman"/>
    <w:panose1 w:val="00000500000000020000"/>
    <w:charset w:val="00"/>
    <w:family w:val="auto"/>
    <w:pitch w:val="variable"/>
    <w:sig w:usb0="E00002FF" w:usb1="5000205A" w:usb2="00000000" w:usb3="00000000" w:csb0="0000019F" w:csb1="00000000"/>
  </w:font>
  <w:font w:name="LIVIGNOMEDIUM">
    <w:panose1 w:val="020B0604020202020204"/>
    <w:charset w:val="00"/>
    <w:family w:val="auto"/>
    <w:notTrueType/>
    <w:pitch w:val="variable"/>
    <w:sig w:usb0="80000027" w:usb1="00000040" w:usb2="00000000" w:usb3="00000000" w:csb0="00000001" w:csb1="00000000"/>
  </w:font>
  <w:font w:name="Livigno">
    <w:panose1 w:val="020B0604020202020204"/>
    <w:charset w:val="00"/>
    <w:family w:val="auto"/>
    <w:notTrueType/>
    <w:pitch w:val="variable"/>
    <w:sig w:usb0="80000027" w:usb1="00000040" w:usb2="00000000" w:usb3="00000000" w:csb0="00000001" w:csb1="00000000"/>
  </w:font>
  <w:font w:name="Arial">
    <w:panose1 w:val="020B0604020202020204"/>
    <w:charset w:val="00"/>
    <w:family w:val="swiss"/>
    <w:pitch w:val="variable"/>
    <w:sig w:usb0="E0002AFF" w:usb1="C0007843" w:usb2="00000009" w:usb3="00000000" w:csb0="000001FF" w:csb1="00000000"/>
  </w:font>
  <w:font w:name="LivignoBold">
    <w:altName w:val="Cambria"/>
    <w:panose1 w:val="020B0604020202020204"/>
    <w:charset w:val="00"/>
    <w:family w:val="auto"/>
    <w:notTrueType/>
    <w:pitch w:val="variable"/>
    <w:sig w:usb0="80000027" w:usb1="00000040" w:usb2="00000000" w:usb3="00000000" w:csb0="00000001" w:csb1="00000000"/>
  </w:font>
  <w:font w:name="LIVIGNOLIGHT">
    <w:panose1 w:val="020B0604020202020204"/>
    <w:charset w:val="00"/>
    <w:family w:val="auto"/>
    <w:notTrueType/>
    <w:pitch w:val="variable"/>
    <w:sig w:usb0="80000027" w:usb1="00000040" w:usb2="00000000" w:usb3="00000000" w:csb0="00000001" w:csb1="00000000"/>
  </w:font>
  <w:font w:name="LIVIGNOBLACK">
    <w:panose1 w:val="020B0604020202020204"/>
    <w:charset w:val="00"/>
    <w:family w:val="auto"/>
    <w:notTrueType/>
    <w:pitch w:val="variable"/>
    <w:sig w:usb0="80000027" w:usb1="0000004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6328C0" w14:textId="77777777" w:rsidR="00E83DC2" w:rsidRDefault="00E83DC2">
      <w:r>
        <w:separator/>
      </w:r>
    </w:p>
  </w:footnote>
  <w:footnote w:type="continuationSeparator" w:id="0">
    <w:p w14:paraId="2005CE28" w14:textId="77777777" w:rsidR="00E83DC2" w:rsidRDefault="00E83DC2">
      <w:r>
        <w:continuationSeparator/>
      </w:r>
    </w:p>
  </w:footnote>
  <w:footnote w:type="continuationNotice" w:id="1">
    <w:p w14:paraId="591BED0D" w14:textId="77777777" w:rsidR="00E83DC2" w:rsidRDefault="00E83DC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745AC"/>
    <w:multiLevelType w:val="hybridMultilevel"/>
    <w:tmpl w:val="5FD8430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7722D51"/>
    <w:multiLevelType w:val="hybridMultilevel"/>
    <w:tmpl w:val="5FD8430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A3B4D4E"/>
    <w:multiLevelType w:val="hybridMultilevel"/>
    <w:tmpl w:val="5FD8430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B35568E"/>
    <w:multiLevelType w:val="hybridMultilevel"/>
    <w:tmpl w:val="5FD8430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9F07722"/>
    <w:multiLevelType w:val="hybridMultilevel"/>
    <w:tmpl w:val="8E12CF6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3E90578B"/>
    <w:multiLevelType w:val="hybridMultilevel"/>
    <w:tmpl w:val="5C5C95C4"/>
    <w:lvl w:ilvl="0" w:tplc="FFFFFFF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564A2979"/>
    <w:multiLevelType w:val="multilevel"/>
    <w:tmpl w:val="A8B232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0012BC4"/>
    <w:multiLevelType w:val="multilevel"/>
    <w:tmpl w:val="523AE9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1A80D99"/>
    <w:multiLevelType w:val="hybridMultilevel"/>
    <w:tmpl w:val="2D6E31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79591FE3"/>
    <w:multiLevelType w:val="hybridMultilevel"/>
    <w:tmpl w:val="5D46BFB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0170462">
    <w:abstractNumId w:val="4"/>
  </w:num>
  <w:num w:numId="2" w16cid:durableId="2123109500">
    <w:abstractNumId w:val="9"/>
  </w:num>
  <w:num w:numId="3" w16cid:durableId="1129665024">
    <w:abstractNumId w:val="1"/>
  </w:num>
  <w:num w:numId="4" w16cid:durableId="1359769554">
    <w:abstractNumId w:val="3"/>
  </w:num>
  <w:num w:numId="5" w16cid:durableId="1896500791">
    <w:abstractNumId w:val="2"/>
  </w:num>
  <w:num w:numId="6" w16cid:durableId="373580019">
    <w:abstractNumId w:val="0"/>
  </w:num>
  <w:num w:numId="7" w16cid:durableId="1407918909">
    <w:abstractNumId w:val="8"/>
  </w:num>
  <w:num w:numId="8" w16cid:durableId="1425570742">
    <w:abstractNumId w:val="5"/>
  </w:num>
  <w:num w:numId="9" w16cid:durableId="681319117">
    <w:abstractNumId w:val="6"/>
  </w:num>
  <w:num w:numId="10" w16cid:durableId="56422209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proofState w:spelling="clean" w:grammar="clean"/>
  <w:defaultTabStop w:val="720"/>
  <w:hyphenationZone w:val="283"/>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66AF"/>
    <w:rsid w:val="00002C95"/>
    <w:rsid w:val="000102C0"/>
    <w:rsid w:val="000111E9"/>
    <w:rsid w:val="00012029"/>
    <w:rsid w:val="00013C90"/>
    <w:rsid w:val="00016635"/>
    <w:rsid w:val="000166CD"/>
    <w:rsid w:val="000202F3"/>
    <w:rsid w:val="00022081"/>
    <w:rsid w:val="00022E0B"/>
    <w:rsid w:val="00025DD7"/>
    <w:rsid w:val="00026663"/>
    <w:rsid w:val="00033131"/>
    <w:rsid w:val="00034D96"/>
    <w:rsid w:val="00037C93"/>
    <w:rsid w:val="0004485E"/>
    <w:rsid w:val="00047EB7"/>
    <w:rsid w:val="0005671D"/>
    <w:rsid w:val="0006097D"/>
    <w:rsid w:val="000619EE"/>
    <w:rsid w:val="00070EAF"/>
    <w:rsid w:val="00072E37"/>
    <w:rsid w:val="00074357"/>
    <w:rsid w:val="00076ACB"/>
    <w:rsid w:val="00083159"/>
    <w:rsid w:val="00085328"/>
    <w:rsid w:val="000864F4"/>
    <w:rsid w:val="0009481B"/>
    <w:rsid w:val="0009557B"/>
    <w:rsid w:val="00097D8E"/>
    <w:rsid w:val="000A2625"/>
    <w:rsid w:val="000A2759"/>
    <w:rsid w:val="000A4428"/>
    <w:rsid w:val="000C4E99"/>
    <w:rsid w:val="000D1EA6"/>
    <w:rsid w:val="000D3288"/>
    <w:rsid w:val="000D392E"/>
    <w:rsid w:val="000D3C19"/>
    <w:rsid w:val="000E1643"/>
    <w:rsid w:val="000E57B8"/>
    <w:rsid w:val="000F0366"/>
    <w:rsid w:val="000F4D97"/>
    <w:rsid w:val="000F6A22"/>
    <w:rsid w:val="00100167"/>
    <w:rsid w:val="00100747"/>
    <w:rsid w:val="00101BB1"/>
    <w:rsid w:val="001021E3"/>
    <w:rsid w:val="001053C5"/>
    <w:rsid w:val="00117B39"/>
    <w:rsid w:val="00120DF4"/>
    <w:rsid w:val="0012241B"/>
    <w:rsid w:val="00123F80"/>
    <w:rsid w:val="00127A79"/>
    <w:rsid w:val="0013067F"/>
    <w:rsid w:val="00134409"/>
    <w:rsid w:val="00134F31"/>
    <w:rsid w:val="00136063"/>
    <w:rsid w:val="00141DA3"/>
    <w:rsid w:val="001446B8"/>
    <w:rsid w:val="00144793"/>
    <w:rsid w:val="00145D68"/>
    <w:rsid w:val="001500D0"/>
    <w:rsid w:val="00150311"/>
    <w:rsid w:val="00151D2E"/>
    <w:rsid w:val="001524F1"/>
    <w:rsid w:val="001603FD"/>
    <w:rsid w:val="0016426B"/>
    <w:rsid w:val="0016779A"/>
    <w:rsid w:val="00171D3A"/>
    <w:rsid w:val="0017339E"/>
    <w:rsid w:val="00174075"/>
    <w:rsid w:val="001744A1"/>
    <w:rsid w:val="0018044F"/>
    <w:rsid w:val="00182C6B"/>
    <w:rsid w:val="00190B5B"/>
    <w:rsid w:val="0019569F"/>
    <w:rsid w:val="00197ECB"/>
    <w:rsid w:val="001A5FD2"/>
    <w:rsid w:val="001A7062"/>
    <w:rsid w:val="001B33E2"/>
    <w:rsid w:val="001B422E"/>
    <w:rsid w:val="001B640B"/>
    <w:rsid w:val="001C3BDF"/>
    <w:rsid w:val="001C5301"/>
    <w:rsid w:val="001C74AD"/>
    <w:rsid w:val="001C7903"/>
    <w:rsid w:val="001D3689"/>
    <w:rsid w:val="001D5078"/>
    <w:rsid w:val="001D7CD5"/>
    <w:rsid w:val="001E10CF"/>
    <w:rsid w:val="001E139D"/>
    <w:rsid w:val="001E1E34"/>
    <w:rsid w:val="001E416D"/>
    <w:rsid w:val="001F22C4"/>
    <w:rsid w:val="001F4676"/>
    <w:rsid w:val="002004CA"/>
    <w:rsid w:val="00202695"/>
    <w:rsid w:val="00203407"/>
    <w:rsid w:val="00206022"/>
    <w:rsid w:val="00207AC7"/>
    <w:rsid w:val="00212F81"/>
    <w:rsid w:val="002160DF"/>
    <w:rsid w:val="0023328D"/>
    <w:rsid w:val="00236127"/>
    <w:rsid w:val="00240B6A"/>
    <w:rsid w:val="00241E71"/>
    <w:rsid w:val="00244765"/>
    <w:rsid w:val="002520EF"/>
    <w:rsid w:val="00252A48"/>
    <w:rsid w:val="0025392D"/>
    <w:rsid w:val="002564F4"/>
    <w:rsid w:val="00260F26"/>
    <w:rsid w:val="002617AF"/>
    <w:rsid w:val="00263345"/>
    <w:rsid w:val="00263788"/>
    <w:rsid w:val="00266709"/>
    <w:rsid w:val="00271C76"/>
    <w:rsid w:val="00272136"/>
    <w:rsid w:val="00274609"/>
    <w:rsid w:val="00274D1F"/>
    <w:rsid w:val="00276053"/>
    <w:rsid w:val="00276967"/>
    <w:rsid w:val="00281457"/>
    <w:rsid w:val="002901C5"/>
    <w:rsid w:val="002915EC"/>
    <w:rsid w:val="002A084D"/>
    <w:rsid w:val="002A25A5"/>
    <w:rsid w:val="002A3199"/>
    <w:rsid w:val="002A3419"/>
    <w:rsid w:val="002A4093"/>
    <w:rsid w:val="002B1A38"/>
    <w:rsid w:val="002C16D4"/>
    <w:rsid w:val="002C2B89"/>
    <w:rsid w:val="002C78A8"/>
    <w:rsid w:val="002D12A1"/>
    <w:rsid w:val="002D4F4C"/>
    <w:rsid w:val="002E39B5"/>
    <w:rsid w:val="002E3F43"/>
    <w:rsid w:val="002E7EDA"/>
    <w:rsid w:val="002F1821"/>
    <w:rsid w:val="00303EB3"/>
    <w:rsid w:val="003106F2"/>
    <w:rsid w:val="00313553"/>
    <w:rsid w:val="00314090"/>
    <w:rsid w:val="00314357"/>
    <w:rsid w:val="00314C30"/>
    <w:rsid w:val="00315179"/>
    <w:rsid w:val="0033535B"/>
    <w:rsid w:val="00335B8F"/>
    <w:rsid w:val="00347095"/>
    <w:rsid w:val="00350DB1"/>
    <w:rsid w:val="0035248F"/>
    <w:rsid w:val="00361456"/>
    <w:rsid w:val="00361EAD"/>
    <w:rsid w:val="00366DE9"/>
    <w:rsid w:val="00375A19"/>
    <w:rsid w:val="00384598"/>
    <w:rsid w:val="00386067"/>
    <w:rsid w:val="00390A24"/>
    <w:rsid w:val="003B09FA"/>
    <w:rsid w:val="003B2568"/>
    <w:rsid w:val="003B2BD0"/>
    <w:rsid w:val="003B5A56"/>
    <w:rsid w:val="003C2E44"/>
    <w:rsid w:val="003C50DF"/>
    <w:rsid w:val="003C692C"/>
    <w:rsid w:val="003D43CB"/>
    <w:rsid w:val="003D7ECA"/>
    <w:rsid w:val="003E05A3"/>
    <w:rsid w:val="003E09EB"/>
    <w:rsid w:val="003E6AA4"/>
    <w:rsid w:val="003F2B9B"/>
    <w:rsid w:val="003F64E6"/>
    <w:rsid w:val="003F76A1"/>
    <w:rsid w:val="00406D35"/>
    <w:rsid w:val="00414D62"/>
    <w:rsid w:val="00420B32"/>
    <w:rsid w:val="00422817"/>
    <w:rsid w:val="004256A4"/>
    <w:rsid w:val="004275BE"/>
    <w:rsid w:val="0043266E"/>
    <w:rsid w:val="0043275C"/>
    <w:rsid w:val="00434D58"/>
    <w:rsid w:val="00442445"/>
    <w:rsid w:val="00442EE0"/>
    <w:rsid w:val="00453431"/>
    <w:rsid w:val="0046173B"/>
    <w:rsid w:val="00467CD4"/>
    <w:rsid w:val="004767C3"/>
    <w:rsid w:val="004771AE"/>
    <w:rsid w:val="00480449"/>
    <w:rsid w:val="0048153F"/>
    <w:rsid w:val="0048518C"/>
    <w:rsid w:val="00485EC1"/>
    <w:rsid w:val="00492093"/>
    <w:rsid w:val="00492279"/>
    <w:rsid w:val="0049333F"/>
    <w:rsid w:val="00493F8E"/>
    <w:rsid w:val="004973D0"/>
    <w:rsid w:val="004975B5"/>
    <w:rsid w:val="004B51E6"/>
    <w:rsid w:val="004B5ADC"/>
    <w:rsid w:val="004C2242"/>
    <w:rsid w:val="004C252B"/>
    <w:rsid w:val="004C44BB"/>
    <w:rsid w:val="004D4F0B"/>
    <w:rsid w:val="004D75BB"/>
    <w:rsid w:val="004E0035"/>
    <w:rsid w:val="004E1728"/>
    <w:rsid w:val="004E23A9"/>
    <w:rsid w:val="004E5370"/>
    <w:rsid w:val="004E57DC"/>
    <w:rsid w:val="004F2319"/>
    <w:rsid w:val="004F6A0D"/>
    <w:rsid w:val="0050069A"/>
    <w:rsid w:val="00506784"/>
    <w:rsid w:val="00506E13"/>
    <w:rsid w:val="00513343"/>
    <w:rsid w:val="00513399"/>
    <w:rsid w:val="00515F20"/>
    <w:rsid w:val="00520364"/>
    <w:rsid w:val="00526F44"/>
    <w:rsid w:val="00536287"/>
    <w:rsid w:val="00541F4B"/>
    <w:rsid w:val="00542C25"/>
    <w:rsid w:val="00543138"/>
    <w:rsid w:val="00544040"/>
    <w:rsid w:val="0055080D"/>
    <w:rsid w:val="0055216F"/>
    <w:rsid w:val="005622A0"/>
    <w:rsid w:val="00562C21"/>
    <w:rsid w:val="00570993"/>
    <w:rsid w:val="0057270E"/>
    <w:rsid w:val="005751FE"/>
    <w:rsid w:val="00576C03"/>
    <w:rsid w:val="00581FAA"/>
    <w:rsid w:val="00584393"/>
    <w:rsid w:val="00592EBA"/>
    <w:rsid w:val="005930ED"/>
    <w:rsid w:val="00593C72"/>
    <w:rsid w:val="005A4A86"/>
    <w:rsid w:val="005B1DF7"/>
    <w:rsid w:val="005B22E1"/>
    <w:rsid w:val="005B3497"/>
    <w:rsid w:val="005B4773"/>
    <w:rsid w:val="005B4902"/>
    <w:rsid w:val="005C392C"/>
    <w:rsid w:val="005C3C1A"/>
    <w:rsid w:val="005C7B39"/>
    <w:rsid w:val="005D03C3"/>
    <w:rsid w:val="005D65A4"/>
    <w:rsid w:val="005E4A2E"/>
    <w:rsid w:val="005F16F4"/>
    <w:rsid w:val="005F2E3B"/>
    <w:rsid w:val="006025E6"/>
    <w:rsid w:val="00602B40"/>
    <w:rsid w:val="006054CF"/>
    <w:rsid w:val="0061784B"/>
    <w:rsid w:val="006343B8"/>
    <w:rsid w:val="00634552"/>
    <w:rsid w:val="00641273"/>
    <w:rsid w:val="0064151C"/>
    <w:rsid w:val="0064655D"/>
    <w:rsid w:val="00646BE1"/>
    <w:rsid w:val="00651096"/>
    <w:rsid w:val="0065125C"/>
    <w:rsid w:val="0065629E"/>
    <w:rsid w:val="00657944"/>
    <w:rsid w:val="00657A7E"/>
    <w:rsid w:val="00664024"/>
    <w:rsid w:val="0067041A"/>
    <w:rsid w:val="0067105B"/>
    <w:rsid w:val="0067571C"/>
    <w:rsid w:val="0067738C"/>
    <w:rsid w:val="00677DC4"/>
    <w:rsid w:val="006858DE"/>
    <w:rsid w:val="0069525D"/>
    <w:rsid w:val="00696FBF"/>
    <w:rsid w:val="006A092E"/>
    <w:rsid w:val="006B0F27"/>
    <w:rsid w:val="006C10FB"/>
    <w:rsid w:val="006D5514"/>
    <w:rsid w:val="006D6467"/>
    <w:rsid w:val="006D6D4F"/>
    <w:rsid w:val="006D6EC5"/>
    <w:rsid w:val="006D74AB"/>
    <w:rsid w:val="006E503E"/>
    <w:rsid w:val="006F4606"/>
    <w:rsid w:val="00701D4F"/>
    <w:rsid w:val="00701DF5"/>
    <w:rsid w:val="007045B3"/>
    <w:rsid w:val="007048A0"/>
    <w:rsid w:val="00715B09"/>
    <w:rsid w:val="007226D2"/>
    <w:rsid w:val="00724867"/>
    <w:rsid w:val="007377DD"/>
    <w:rsid w:val="007462B3"/>
    <w:rsid w:val="00747772"/>
    <w:rsid w:val="007513F9"/>
    <w:rsid w:val="00753C55"/>
    <w:rsid w:val="0076324B"/>
    <w:rsid w:val="0076595C"/>
    <w:rsid w:val="00766C74"/>
    <w:rsid w:val="00767002"/>
    <w:rsid w:val="007747C3"/>
    <w:rsid w:val="00774C13"/>
    <w:rsid w:val="007753C9"/>
    <w:rsid w:val="00775F2B"/>
    <w:rsid w:val="00776A80"/>
    <w:rsid w:val="0077734F"/>
    <w:rsid w:val="007775D5"/>
    <w:rsid w:val="007805DC"/>
    <w:rsid w:val="00781C86"/>
    <w:rsid w:val="00793763"/>
    <w:rsid w:val="007942F2"/>
    <w:rsid w:val="00795270"/>
    <w:rsid w:val="00797F65"/>
    <w:rsid w:val="007A12F2"/>
    <w:rsid w:val="007A2DCB"/>
    <w:rsid w:val="007A5CDB"/>
    <w:rsid w:val="007A7808"/>
    <w:rsid w:val="007B0DB9"/>
    <w:rsid w:val="007B458A"/>
    <w:rsid w:val="007B4677"/>
    <w:rsid w:val="007B66EE"/>
    <w:rsid w:val="007C1E56"/>
    <w:rsid w:val="007C3E88"/>
    <w:rsid w:val="007D2EFD"/>
    <w:rsid w:val="007D6212"/>
    <w:rsid w:val="007D6A17"/>
    <w:rsid w:val="007E6734"/>
    <w:rsid w:val="007F0661"/>
    <w:rsid w:val="00800A92"/>
    <w:rsid w:val="008075EF"/>
    <w:rsid w:val="00813FFE"/>
    <w:rsid w:val="008156A0"/>
    <w:rsid w:val="00821436"/>
    <w:rsid w:val="00826195"/>
    <w:rsid w:val="00836800"/>
    <w:rsid w:val="008371B7"/>
    <w:rsid w:val="0084055A"/>
    <w:rsid w:val="00841479"/>
    <w:rsid w:val="008415B8"/>
    <w:rsid w:val="00852C9D"/>
    <w:rsid w:val="008537C0"/>
    <w:rsid w:val="00854770"/>
    <w:rsid w:val="00875C97"/>
    <w:rsid w:val="00885469"/>
    <w:rsid w:val="00886B20"/>
    <w:rsid w:val="00892B46"/>
    <w:rsid w:val="008948E3"/>
    <w:rsid w:val="008A35B3"/>
    <w:rsid w:val="008A3A86"/>
    <w:rsid w:val="008A4887"/>
    <w:rsid w:val="008A49AC"/>
    <w:rsid w:val="008A71C1"/>
    <w:rsid w:val="008B3E33"/>
    <w:rsid w:val="008B6D96"/>
    <w:rsid w:val="008B6EEF"/>
    <w:rsid w:val="008B7403"/>
    <w:rsid w:val="008C024E"/>
    <w:rsid w:val="008C4725"/>
    <w:rsid w:val="008C662C"/>
    <w:rsid w:val="008C791F"/>
    <w:rsid w:val="008C7986"/>
    <w:rsid w:val="008D37C9"/>
    <w:rsid w:val="008D4A7C"/>
    <w:rsid w:val="008D4BA4"/>
    <w:rsid w:val="008D65F2"/>
    <w:rsid w:val="008D7477"/>
    <w:rsid w:val="008E6ED5"/>
    <w:rsid w:val="008E71C2"/>
    <w:rsid w:val="008F205D"/>
    <w:rsid w:val="008F2295"/>
    <w:rsid w:val="008F2FBA"/>
    <w:rsid w:val="008F422C"/>
    <w:rsid w:val="008F4FD2"/>
    <w:rsid w:val="008F6C3B"/>
    <w:rsid w:val="008F755D"/>
    <w:rsid w:val="00900B39"/>
    <w:rsid w:val="009057E9"/>
    <w:rsid w:val="009106E7"/>
    <w:rsid w:val="00913A60"/>
    <w:rsid w:val="00915121"/>
    <w:rsid w:val="00916597"/>
    <w:rsid w:val="00924306"/>
    <w:rsid w:val="00924583"/>
    <w:rsid w:val="009341CE"/>
    <w:rsid w:val="00941B57"/>
    <w:rsid w:val="00941FC5"/>
    <w:rsid w:val="00945F1E"/>
    <w:rsid w:val="009515B0"/>
    <w:rsid w:val="00954AE5"/>
    <w:rsid w:val="009573F4"/>
    <w:rsid w:val="009601AE"/>
    <w:rsid w:val="00963390"/>
    <w:rsid w:val="00966251"/>
    <w:rsid w:val="009674D7"/>
    <w:rsid w:val="00980927"/>
    <w:rsid w:val="00993FDD"/>
    <w:rsid w:val="00996C05"/>
    <w:rsid w:val="009A010E"/>
    <w:rsid w:val="009A0B0F"/>
    <w:rsid w:val="009A3FF1"/>
    <w:rsid w:val="009A7F23"/>
    <w:rsid w:val="009B1FF5"/>
    <w:rsid w:val="009B31E1"/>
    <w:rsid w:val="009B38B4"/>
    <w:rsid w:val="009B7C2B"/>
    <w:rsid w:val="009C533C"/>
    <w:rsid w:val="009C5588"/>
    <w:rsid w:val="009D14EE"/>
    <w:rsid w:val="009D1982"/>
    <w:rsid w:val="009D7280"/>
    <w:rsid w:val="009E34A6"/>
    <w:rsid w:val="009E429B"/>
    <w:rsid w:val="009E4BAD"/>
    <w:rsid w:val="009F177C"/>
    <w:rsid w:val="009F2B93"/>
    <w:rsid w:val="00A011A3"/>
    <w:rsid w:val="00A058B6"/>
    <w:rsid w:val="00A065D3"/>
    <w:rsid w:val="00A07D82"/>
    <w:rsid w:val="00A10F6C"/>
    <w:rsid w:val="00A11AB3"/>
    <w:rsid w:val="00A13925"/>
    <w:rsid w:val="00A15A3C"/>
    <w:rsid w:val="00A201E4"/>
    <w:rsid w:val="00A26EE6"/>
    <w:rsid w:val="00A27000"/>
    <w:rsid w:val="00A3635E"/>
    <w:rsid w:val="00A378D4"/>
    <w:rsid w:val="00A42BD4"/>
    <w:rsid w:val="00A44167"/>
    <w:rsid w:val="00A457BB"/>
    <w:rsid w:val="00A50AC8"/>
    <w:rsid w:val="00A50E16"/>
    <w:rsid w:val="00A52E37"/>
    <w:rsid w:val="00A57B91"/>
    <w:rsid w:val="00A605A8"/>
    <w:rsid w:val="00A61C93"/>
    <w:rsid w:val="00A65835"/>
    <w:rsid w:val="00A65D83"/>
    <w:rsid w:val="00A677A2"/>
    <w:rsid w:val="00A73176"/>
    <w:rsid w:val="00A760F2"/>
    <w:rsid w:val="00A777FF"/>
    <w:rsid w:val="00A80E88"/>
    <w:rsid w:val="00A841FD"/>
    <w:rsid w:val="00A84508"/>
    <w:rsid w:val="00A86230"/>
    <w:rsid w:val="00AA296B"/>
    <w:rsid w:val="00AA61A1"/>
    <w:rsid w:val="00AB3085"/>
    <w:rsid w:val="00AC3C6D"/>
    <w:rsid w:val="00AD07E7"/>
    <w:rsid w:val="00AD149E"/>
    <w:rsid w:val="00AD6685"/>
    <w:rsid w:val="00AE318F"/>
    <w:rsid w:val="00AE3260"/>
    <w:rsid w:val="00AE5588"/>
    <w:rsid w:val="00AE76BE"/>
    <w:rsid w:val="00AF51BE"/>
    <w:rsid w:val="00B038B7"/>
    <w:rsid w:val="00B03975"/>
    <w:rsid w:val="00B05225"/>
    <w:rsid w:val="00B07672"/>
    <w:rsid w:val="00B1353A"/>
    <w:rsid w:val="00B172F7"/>
    <w:rsid w:val="00B22785"/>
    <w:rsid w:val="00B23C14"/>
    <w:rsid w:val="00B32964"/>
    <w:rsid w:val="00B36608"/>
    <w:rsid w:val="00B37712"/>
    <w:rsid w:val="00B379D9"/>
    <w:rsid w:val="00B4111F"/>
    <w:rsid w:val="00B44832"/>
    <w:rsid w:val="00B46D29"/>
    <w:rsid w:val="00B51EE6"/>
    <w:rsid w:val="00B53A4C"/>
    <w:rsid w:val="00B561F0"/>
    <w:rsid w:val="00B62F43"/>
    <w:rsid w:val="00B70868"/>
    <w:rsid w:val="00B70AE6"/>
    <w:rsid w:val="00B73E59"/>
    <w:rsid w:val="00B77604"/>
    <w:rsid w:val="00B802F7"/>
    <w:rsid w:val="00B84F3E"/>
    <w:rsid w:val="00B90203"/>
    <w:rsid w:val="00B91923"/>
    <w:rsid w:val="00B936B6"/>
    <w:rsid w:val="00B93DEA"/>
    <w:rsid w:val="00B947A5"/>
    <w:rsid w:val="00BA0989"/>
    <w:rsid w:val="00BA0B51"/>
    <w:rsid w:val="00BA4AEB"/>
    <w:rsid w:val="00BA7812"/>
    <w:rsid w:val="00BA7E8D"/>
    <w:rsid w:val="00BB432E"/>
    <w:rsid w:val="00BB4826"/>
    <w:rsid w:val="00BC75E4"/>
    <w:rsid w:val="00BD0C69"/>
    <w:rsid w:val="00BD4491"/>
    <w:rsid w:val="00BD4ABF"/>
    <w:rsid w:val="00BD668D"/>
    <w:rsid w:val="00BE2793"/>
    <w:rsid w:val="00BF0B40"/>
    <w:rsid w:val="00BF13ED"/>
    <w:rsid w:val="00BF7961"/>
    <w:rsid w:val="00C07BD4"/>
    <w:rsid w:val="00C11067"/>
    <w:rsid w:val="00C31F6D"/>
    <w:rsid w:val="00C336E9"/>
    <w:rsid w:val="00C33CC7"/>
    <w:rsid w:val="00C33EC4"/>
    <w:rsid w:val="00C34AFF"/>
    <w:rsid w:val="00C46D7C"/>
    <w:rsid w:val="00C47F0E"/>
    <w:rsid w:val="00C62313"/>
    <w:rsid w:val="00C67D1F"/>
    <w:rsid w:val="00C722CF"/>
    <w:rsid w:val="00C83675"/>
    <w:rsid w:val="00C838E9"/>
    <w:rsid w:val="00C8688A"/>
    <w:rsid w:val="00C91601"/>
    <w:rsid w:val="00CA6546"/>
    <w:rsid w:val="00CB488C"/>
    <w:rsid w:val="00CB4938"/>
    <w:rsid w:val="00CB6FB6"/>
    <w:rsid w:val="00CB733E"/>
    <w:rsid w:val="00CB7636"/>
    <w:rsid w:val="00CC5F69"/>
    <w:rsid w:val="00CD0800"/>
    <w:rsid w:val="00CD1768"/>
    <w:rsid w:val="00CD42AF"/>
    <w:rsid w:val="00CD4465"/>
    <w:rsid w:val="00CE083C"/>
    <w:rsid w:val="00CE0B06"/>
    <w:rsid w:val="00CE2BA3"/>
    <w:rsid w:val="00CE7D8F"/>
    <w:rsid w:val="00CF196A"/>
    <w:rsid w:val="00CF2833"/>
    <w:rsid w:val="00CF38E7"/>
    <w:rsid w:val="00D13B07"/>
    <w:rsid w:val="00D15791"/>
    <w:rsid w:val="00D16EAA"/>
    <w:rsid w:val="00D1711F"/>
    <w:rsid w:val="00D20DA2"/>
    <w:rsid w:val="00D214F7"/>
    <w:rsid w:val="00D264EC"/>
    <w:rsid w:val="00D27173"/>
    <w:rsid w:val="00D27B42"/>
    <w:rsid w:val="00D31DF1"/>
    <w:rsid w:val="00D36056"/>
    <w:rsid w:val="00D37EC3"/>
    <w:rsid w:val="00D411D1"/>
    <w:rsid w:val="00D437AF"/>
    <w:rsid w:val="00D4569B"/>
    <w:rsid w:val="00D641A6"/>
    <w:rsid w:val="00D717BA"/>
    <w:rsid w:val="00D726AD"/>
    <w:rsid w:val="00D73517"/>
    <w:rsid w:val="00D82F69"/>
    <w:rsid w:val="00D85309"/>
    <w:rsid w:val="00D9004E"/>
    <w:rsid w:val="00D911DA"/>
    <w:rsid w:val="00D95D28"/>
    <w:rsid w:val="00DA14F7"/>
    <w:rsid w:val="00DA371D"/>
    <w:rsid w:val="00DA7BAF"/>
    <w:rsid w:val="00DB1346"/>
    <w:rsid w:val="00DB27B9"/>
    <w:rsid w:val="00DC064D"/>
    <w:rsid w:val="00DC08F5"/>
    <w:rsid w:val="00DD6A24"/>
    <w:rsid w:val="00DD72A0"/>
    <w:rsid w:val="00DF1125"/>
    <w:rsid w:val="00DF161D"/>
    <w:rsid w:val="00DF5E13"/>
    <w:rsid w:val="00DF6A5D"/>
    <w:rsid w:val="00E0202A"/>
    <w:rsid w:val="00E102A0"/>
    <w:rsid w:val="00E10C9B"/>
    <w:rsid w:val="00E12477"/>
    <w:rsid w:val="00E157FA"/>
    <w:rsid w:val="00E1671C"/>
    <w:rsid w:val="00E2021A"/>
    <w:rsid w:val="00E20534"/>
    <w:rsid w:val="00E21024"/>
    <w:rsid w:val="00E23AE7"/>
    <w:rsid w:val="00E25374"/>
    <w:rsid w:val="00E254B3"/>
    <w:rsid w:val="00E27DE6"/>
    <w:rsid w:val="00E31A6E"/>
    <w:rsid w:val="00E358C3"/>
    <w:rsid w:val="00E42CE3"/>
    <w:rsid w:val="00E43F66"/>
    <w:rsid w:val="00E535DE"/>
    <w:rsid w:val="00E54855"/>
    <w:rsid w:val="00E62DFA"/>
    <w:rsid w:val="00E664AC"/>
    <w:rsid w:val="00E66F08"/>
    <w:rsid w:val="00E74D44"/>
    <w:rsid w:val="00E779D3"/>
    <w:rsid w:val="00E808FB"/>
    <w:rsid w:val="00E8104A"/>
    <w:rsid w:val="00E814AE"/>
    <w:rsid w:val="00E83DC2"/>
    <w:rsid w:val="00E9246B"/>
    <w:rsid w:val="00E932AF"/>
    <w:rsid w:val="00E956E1"/>
    <w:rsid w:val="00EA0165"/>
    <w:rsid w:val="00EA1445"/>
    <w:rsid w:val="00EA15BD"/>
    <w:rsid w:val="00EA3340"/>
    <w:rsid w:val="00EB20C9"/>
    <w:rsid w:val="00EB2B22"/>
    <w:rsid w:val="00EB3C09"/>
    <w:rsid w:val="00EC1C14"/>
    <w:rsid w:val="00EC2329"/>
    <w:rsid w:val="00ED75CB"/>
    <w:rsid w:val="00EE78B6"/>
    <w:rsid w:val="00EF0983"/>
    <w:rsid w:val="00EF63D1"/>
    <w:rsid w:val="00EF7AD7"/>
    <w:rsid w:val="00F015E4"/>
    <w:rsid w:val="00F02FDC"/>
    <w:rsid w:val="00F06B6C"/>
    <w:rsid w:val="00F115A4"/>
    <w:rsid w:val="00F14B81"/>
    <w:rsid w:val="00F16034"/>
    <w:rsid w:val="00F17E4E"/>
    <w:rsid w:val="00F2762B"/>
    <w:rsid w:val="00F305C3"/>
    <w:rsid w:val="00F31C62"/>
    <w:rsid w:val="00F31CE7"/>
    <w:rsid w:val="00F36382"/>
    <w:rsid w:val="00F37096"/>
    <w:rsid w:val="00F37F66"/>
    <w:rsid w:val="00F412B0"/>
    <w:rsid w:val="00F421DD"/>
    <w:rsid w:val="00F51DAF"/>
    <w:rsid w:val="00F6725A"/>
    <w:rsid w:val="00F70271"/>
    <w:rsid w:val="00F72357"/>
    <w:rsid w:val="00F73D7E"/>
    <w:rsid w:val="00F823A9"/>
    <w:rsid w:val="00F851CB"/>
    <w:rsid w:val="00F87C22"/>
    <w:rsid w:val="00F90C7C"/>
    <w:rsid w:val="00F94A8E"/>
    <w:rsid w:val="00F964F8"/>
    <w:rsid w:val="00F966AF"/>
    <w:rsid w:val="00FA2C6C"/>
    <w:rsid w:val="00FA304E"/>
    <w:rsid w:val="00FA442A"/>
    <w:rsid w:val="00FA696F"/>
    <w:rsid w:val="00FA7BA1"/>
    <w:rsid w:val="00FC0F31"/>
    <w:rsid w:val="00FC2FB9"/>
    <w:rsid w:val="00FC33BA"/>
    <w:rsid w:val="00FC7537"/>
    <w:rsid w:val="00FD4E47"/>
    <w:rsid w:val="00FD6610"/>
    <w:rsid w:val="00FE2EEF"/>
    <w:rsid w:val="00FE6D2A"/>
    <w:rsid w:val="00FF3BD9"/>
    <w:rsid w:val="00FF5058"/>
    <w:rsid w:val="04CF1168"/>
    <w:rsid w:val="08C80190"/>
    <w:rsid w:val="1589A0EF"/>
    <w:rsid w:val="2819F406"/>
    <w:rsid w:val="2CBC3725"/>
    <w:rsid w:val="3EA5F2F6"/>
    <w:rsid w:val="46614003"/>
    <w:rsid w:val="4CD2D675"/>
    <w:rsid w:val="51E471C5"/>
    <w:rsid w:val="59AE499C"/>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980B3"/>
  <w15:docId w15:val="{9746F444-ECD4-422E-A69E-A45F1394C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szCs w:val="24"/>
      <w:lang w:val="en-US"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Corpo">
    <w:name w:val="Corpo"/>
    <w:rPr>
      <w:rFonts w:ascii="Helvetica Neue" w:hAnsi="Helvetica Neue" w:cs="Arial Unicode MS"/>
      <w:color w:val="000000"/>
      <w:sz w:val="22"/>
      <w:szCs w:val="22"/>
      <w14:textOutline w14:w="0" w14:cap="flat" w14:cmpd="sng" w14:algn="ctr">
        <w14:noFill/>
        <w14:prstDash w14:val="solid"/>
        <w14:bevel/>
      </w14:textOutline>
    </w:rPr>
  </w:style>
  <w:style w:type="paragraph" w:customStyle="1" w:styleId="Didefault">
    <w:name w:val="Di default"/>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styleId="Kopfzeile">
    <w:name w:val="header"/>
    <w:basedOn w:val="Standard"/>
    <w:link w:val="KopfzeileZchn"/>
    <w:uiPriority w:val="99"/>
    <w:unhideWhenUsed/>
    <w:rsid w:val="0065629E"/>
    <w:pPr>
      <w:tabs>
        <w:tab w:val="center" w:pos="4819"/>
        <w:tab w:val="right" w:pos="9638"/>
      </w:tabs>
    </w:pPr>
  </w:style>
  <w:style w:type="character" w:customStyle="1" w:styleId="KopfzeileZchn">
    <w:name w:val="Kopfzeile Zchn"/>
    <w:basedOn w:val="Absatz-Standardschriftart"/>
    <w:link w:val="Kopfzeile"/>
    <w:uiPriority w:val="99"/>
    <w:rsid w:val="0065629E"/>
    <w:rPr>
      <w:sz w:val="24"/>
      <w:szCs w:val="24"/>
      <w:lang w:val="en-US" w:eastAsia="en-US"/>
    </w:rPr>
  </w:style>
  <w:style w:type="paragraph" w:styleId="Fuzeile">
    <w:name w:val="footer"/>
    <w:basedOn w:val="Standard"/>
    <w:link w:val="FuzeileZchn"/>
    <w:uiPriority w:val="99"/>
    <w:unhideWhenUsed/>
    <w:rsid w:val="0065629E"/>
    <w:pPr>
      <w:tabs>
        <w:tab w:val="center" w:pos="4819"/>
        <w:tab w:val="right" w:pos="9638"/>
      </w:tabs>
    </w:pPr>
  </w:style>
  <w:style w:type="character" w:customStyle="1" w:styleId="FuzeileZchn">
    <w:name w:val="Fußzeile Zchn"/>
    <w:basedOn w:val="Absatz-Standardschriftart"/>
    <w:link w:val="Fuzeile"/>
    <w:uiPriority w:val="99"/>
    <w:rsid w:val="0065629E"/>
    <w:rPr>
      <w:sz w:val="24"/>
      <w:szCs w:val="24"/>
      <w:lang w:val="en-US" w:eastAsia="en-US"/>
    </w:rPr>
  </w:style>
  <w:style w:type="character" w:styleId="NichtaufgelsteErwhnung">
    <w:name w:val="Unresolved Mention"/>
    <w:basedOn w:val="Absatz-Standardschriftart"/>
    <w:uiPriority w:val="99"/>
    <w:semiHidden/>
    <w:unhideWhenUsed/>
    <w:rsid w:val="00AA61A1"/>
    <w:rPr>
      <w:color w:val="605E5C"/>
      <w:shd w:val="clear" w:color="auto" w:fill="E1DFDD"/>
    </w:rPr>
  </w:style>
  <w:style w:type="character" w:styleId="BesuchterLink">
    <w:name w:val="FollowedHyperlink"/>
    <w:basedOn w:val="Absatz-Standardschriftart"/>
    <w:uiPriority w:val="99"/>
    <w:semiHidden/>
    <w:unhideWhenUsed/>
    <w:rsid w:val="00FA304E"/>
    <w:rPr>
      <w:color w:val="FF00FF" w:themeColor="followedHyperlink"/>
      <w:u w:val="single"/>
    </w:rPr>
  </w:style>
  <w:style w:type="paragraph" w:styleId="Listenabsatz">
    <w:name w:val="List Paragraph"/>
    <w:basedOn w:val="Standard"/>
    <w:uiPriority w:val="72"/>
    <w:qFormat/>
    <w:rsid w:val="00313553"/>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ascii="Times" w:eastAsia="Times" w:hAnsi="Times"/>
      <w:szCs w:val="20"/>
      <w:bdr w:val="none" w:sz="0" w:space="0" w:color="auto"/>
      <w:lang w:val="de-DE" w:eastAsia="de-DE"/>
    </w:rPr>
  </w:style>
  <w:style w:type="paragraph" w:styleId="StandardWeb">
    <w:name w:val="Normal (Web)"/>
    <w:basedOn w:val="Standard"/>
    <w:uiPriority w:val="99"/>
    <w:unhideWhenUsed/>
    <w:rsid w:val="00CD446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de-DE" w:eastAsia="de-DE"/>
    </w:rPr>
  </w:style>
  <w:style w:type="character" w:styleId="Fett">
    <w:name w:val="Strong"/>
    <w:basedOn w:val="Absatz-Standardschriftart"/>
    <w:uiPriority w:val="22"/>
    <w:qFormat/>
    <w:rsid w:val="00CD4465"/>
    <w:rPr>
      <w:b/>
      <w:bCs/>
    </w:rPr>
  </w:style>
  <w:style w:type="character" w:customStyle="1" w:styleId="normaltextrun">
    <w:name w:val="normaltextrun"/>
    <w:basedOn w:val="Absatz-Standardschriftart"/>
    <w:rsid w:val="00EF63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983395">
      <w:bodyDiv w:val="1"/>
      <w:marLeft w:val="0"/>
      <w:marRight w:val="0"/>
      <w:marTop w:val="0"/>
      <w:marBottom w:val="0"/>
      <w:divBdr>
        <w:top w:val="none" w:sz="0" w:space="0" w:color="auto"/>
        <w:left w:val="none" w:sz="0" w:space="0" w:color="auto"/>
        <w:bottom w:val="none" w:sz="0" w:space="0" w:color="auto"/>
        <w:right w:val="none" w:sz="0" w:space="0" w:color="auto"/>
      </w:divBdr>
    </w:div>
    <w:div w:id="387340403">
      <w:bodyDiv w:val="1"/>
      <w:marLeft w:val="0"/>
      <w:marRight w:val="0"/>
      <w:marTop w:val="0"/>
      <w:marBottom w:val="0"/>
      <w:divBdr>
        <w:top w:val="none" w:sz="0" w:space="0" w:color="auto"/>
        <w:left w:val="none" w:sz="0" w:space="0" w:color="auto"/>
        <w:bottom w:val="none" w:sz="0" w:space="0" w:color="auto"/>
        <w:right w:val="none" w:sz="0" w:space="0" w:color="auto"/>
      </w:divBdr>
      <w:divsChild>
        <w:div w:id="1183786405">
          <w:blockQuote w:val="1"/>
          <w:marLeft w:val="720"/>
          <w:marRight w:val="720"/>
          <w:marTop w:val="100"/>
          <w:marBottom w:val="100"/>
          <w:divBdr>
            <w:top w:val="none" w:sz="0" w:space="0" w:color="auto"/>
            <w:left w:val="none" w:sz="0" w:space="0" w:color="auto"/>
            <w:bottom w:val="none" w:sz="0" w:space="0" w:color="auto"/>
            <w:right w:val="none" w:sz="0" w:space="0" w:color="auto"/>
          </w:divBdr>
        </w:div>
        <w:div w:id="12979541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3928500">
      <w:bodyDiv w:val="1"/>
      <w:marLeft w:val="0"/>
      <w:marRight w:val="0"/>
      <w:marTop w:val="0"/>
      <w:marBottom w:val="0"/>
      <w:divBdr>
        <w:top w:val="none" w:sz="0" w:space="0" w:color="auto"/>
        <w:left w:val="none" w:sz="0" w:space="0" w:color="auto"/>
        <w:bottom w:val="none" w:sz="0" w:space="0" w:color="auto"/>
        <w:right w:val="none" w:sz="0" w:space="0" w:color="auto"/>
      </w:divBdr>
    </w:div>
    <w:div w:id="676539111">
      <w:bodyDiv w:val="1"/>
      <w:marLeft w:val="0"/>
      <w:marRight w:val="0"/>
      <w:marTop w:val="0"/>
      <w:marBottom w:val="0"/>
      <w:divBdr>
        <w:top w:val="none" w:sz="0" w:space="0" w:color="auto"/>
        <w:left w:val="none" w:sz="0" w:space="0" w:color="auto"/>
        <w:bottom w:val="none" w:sz="0" w:space="0" w:color="auto"/>
        <w:right w:val="none" w:sz="0" w:space="0" w:color="auto"/>
      </w:divBdr>
      <w:divsChild>
        <w:div w:id="1705322163">
          <w:marLeft w:val="0"/>
          <w:marRight w:val="0"/>
          <w:marTop w:val="0"/>
          <w:marBottom w:val="0"/>
          <w:divBdr>
            <w:top w:val="none" w:sz="0" w:space="0" w:color="auto"/>
            <w:left w:val="none" w:sz="0" w:space="0" w:color="auto"/>
            <w:bottom w:val="none" w:sz="0" w:space="0" w:color="auto"/>
            <w:right w:val="none" w:sz="0" w:space="0" w:color="auto"/>
          </w:divBdr>
          <w:divsChild>
            <w:div w:id="1828589542">
              <w:marLeft w:val="0"/>
              <w:marRight w:val="0"/>
              <w:marTop w:val="0"/>
              <w:marBottom w:val="0"/>
              <w:divBdr>
                <w:top w:val="none" w:sz="0" w:space="0" w:color="auto"/>
                <w:left w:val="none" w:sz="0" w:space="0" w:color="auto"/>
                <w:bottom w:val="none" w:sz="0" w:space="0" w:color="auto"/>
                <w:right w:val="none" w:sz="0" w:space="0" w:color="auto"/>
              </w:divBdr>
              <w:divsChild>
                <w:div w:id="792789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366356">
      <w:bodyDiv w:val="1"/>
      <w:marLeft w:val="0"/>
      <w:marRight w:val="0"/>
      <w:marTop w:val="0"/>
      <w:marBottom w:val="0"/>
      <w:divBdr>
        <w:top w:val="none" w:sz="0" w:space="0" w:color="auto"/>
        <w:left w:val="none" w:sz="0" w:space="0" w:color="auto"/>
        <w:bottom w:val="none" w:sz="0" w:space="0" w:color="auto"/>
        <w:right w:val="none" w:sz="0" w:space="0" w:color="auto"/>
      </w:divBdr>
    </w:div>
    <w:div w:id="1019312100">
      <w:bodyDiv w:val="1"/>
      <w:marLeft w:val="0"/>
      <w:marRight w:val="0"/>
      <w:marTop w:val="0"/>
      <w:marBottom w:val="0"/>
      <w:divBdr>
        <w:top w:val="none" w:sz="0" w:space="0" w:color="auto"/>
        <w:left w:val="none" w:sz="0" w:space="0" w:color="auto"/>
        <w:bottom w:val="none" w:sz="0" w:space="0" w:color="auto"/>
        <w:right w:val="none" w:sz="0" w:space="0" w:color="auto"/>
      </w:divBdr>
    </w:div>
    <w:div w:id="1084686915">
      <w:bodyDiv w:val="1"/>
      <w:marLeft w:val="0"/>
      <w:marRight w:val="0"/>
      <w:marTop w:val="0"/>
      <w:marBottom w:val="0"/>
      <w:divBdr>
        <w:top w:val="none" w:sz="0" w:space="0" w:color="auto"/>
        <w:left w:val="none" w:sz="0" w:space="0" w:color="auto"/>
        <w:bottom w:val="none" w:sz="0" w:space="0" w:color="auto"/>
        <w:right w:val="none" w:sz="0" w:space="0" w:color="auto"/>
      </w:divBdr>
      <w:divsChild>
        <w:div w:id="2048212363">
          <w:blockQuote w:val="1"/>
          <w:marLeft w:val="720"/>
          <w:marRight w:val="720"/>
          <w:marTop w:val="100"/>
          <w:marBottom w:val="100"/>
          <w:divBdr>
            <w:top w:val="none" w:sz="0" w:space="0" w:color="auto"/>
            <w:left w:val="none" w:sz="0" w:space="0" w:color="auto"/>
            <w:bottom w:val="none" w:sz="0" w:space="0" w:color="auto"/>
            <w:right w:val="none" w:sz="0" w:space="0" w:color="auto"/>
          </w:divBdr>
        </w:div>
        <w:div w:id="6738421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2845331">
      <w:bodyDiv w:val="1"/>
      <w:marLeft w:val="0"/>
      <w:marRight w:val="0"/>
      <w:marTop w:val="0"/>
      <w:marBottom w:val="0"/>
      <w:divBdr>
        <w:top w:val="none" w:sz="0" w:space="0" w:color="auto"/>
        <w:left w:val="none" w:sz="0" w:space="0" w:color="auto"/>
        <w:bottom w:val="none" w:sz="0" w:space="0" w:color="auto"/>
        <w:right w:val="none" w:sz="0" w:space="0" w:color="auto"/>
      </w:divBdr>
      <w:divsChild>
        <w:div w:id="1834685016">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3473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9070438">
      <w:bodyDiv w:val="1"/>
      <w:marLeft w:val="0"/>
      <w:marRight w:val="0"/>
      <w:marTop w:val="0"/>
      <w:marBottom w:val="0"/>
      <w:divBdr>
        <w:top w:val="none" w:sz="0" w:space="0" w:color="auto"/>
        <w:left w:val="none" w:sz="0" w:space="0" w:color="auto"/>
        <w:bottom w:val="none" w:sz="0" w:space="0" w:color="auto"/>
        <w:right w:val="none" w:sz="0" w:space="0" w:color="auto"/>
      </w:divBdr>
    </w:div>
    <w:div w:id="1347711655">
      <w:bodyDiv w:val="1"/>
      <w:marLeft w:val="0"/>
      <w:marRight w:val="0"/>
      <w:marTop w:val="0"/>
      <w:marBottom w:val="0"/>
      <w:divBdr>
        <w:top w:val="none" w:sz="0" w:space="0" w:color="auto"/>
        <w:left w:val="none" w:sz="0" w:space="0" w:color="auto"/>
        <w:bottom w:val="none" w:sz="0" w:space="0" w:color="auto"/>
        <w:right w:val="none" w:sz="0" w:space="0" w:color="auto"/>
      </w:divBdr>
    </w:div>
    <w:div w:id="1492327365">
      <w:bodyDiv w:val="1"/>
      <w:marLeft w:val="0"/>
      <w:marRight w:val="0"/>
      <w:marTop w:val="0"/>
      <w:marBottom w:val="0"/>
      <w:divBdr>
        <w:top w:val="none" w:sz="0" w:space="0" w:color="auto"/>
        <w:left w:val="none" w:sz="0" w:space="0" w:color="auto"/>
        <w:bottom w:val="none" w:sz="0" w:space="0" w:color="auto"/>
        <w:right w:val="none" w:sz="0" w:space="0" w:color="auto"/>
      </w:divBdr>
      <w:divsChild>
        <w:div w:id="1825388667">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3834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4479694">
      <w:bodyDiv w:val="1"/>
      <w:marLeft w:val="0"/>
      <w:marRight w:val="0"/>
      <w:marTop w:val="0"/>
      <w:marBottom w:val="0"/>
      <w:divBdr>
        <w:top w:val="none" w:sz="0" w:space="0" w:color="auto"/>
        <w:left w:val="none" w:sz="0" w:space="0" w:color="auto"/>
        <w:bottom w:val="none" w:sz="0" w:space="0" w:color="auto"/>
        <w:right w:val="none" w:sz="0" w:space="0" w:color="auto"/>
      </w:divBdr>
    </w:div>
    <w:div w:id="1762027958">
      <w:bodyDiv w:val="1"/>
      <w:marLeft w:val="0"/>
      <w:marRight w:val="0"/>
      <w:marTop w:val="0"/>
      <w:marBottom w:val="0"/>
      <w:divBdr>
        <w:top w:val="none" w:sz="0" w:space="0" w:color="auto"/>
        <w:left w:val="none" w:sz="0" w:space="0" w:color="auto"/>
        <w:bottom w:val="none" w:sz="0" w:space="0" w:color="auto"/>
        <w:right w:val="none" w:sz="0" w:space="0" w:color="auto"/>
      </w:divBdr>
    </w:div>
    <w:div w:id="1811896246">
      <w:bodyDiv w:val="1"/>
      <w:marLeft w:val="0"/>
      <w:marRight w:val="0"/>
      <w:marTop w:val="0"/>
      <w:marBottom w:val="0"/>
      <w:divBdr>
        <w:top w:val="none" w:sz="0" w:space="0" w:color="auto"/>
        <w:left w:val="none" w:sz="0" w:space="0" w:color="auto"/>
        <w:bottom w:val="none" w:sz="0" w:space="0" w:color="auto"/>
        <w:right w:val="none" w:sz="0" w:space="0" w:color="auto"/>
      </w:divBdr>
    </w:div>
    <w:div w:id="1874994906">
      <w:bodyDiv w:val="1"/>
      <w:marLeft w:val="0"/>
      <w:marRight w:val="0"/>
      <w:marTop w:val="0"/>
      <w:marBottom w:val="0"/>
      <w:divBdr>
        <w:top w:val="none" w:sz="0" w:space="0" w:color="auto"/>
        <w:left w:val="none" w:sz="0" w:space="0" w:color="auto"/>
        <w:bottom w:val="none" w:sz="0" w:space="0" w:color="auto"/>
        <w:right w:val="none" w:sz="0" w:space="0" w:color="auto"/>
      </w:divBdr>
    </w:div>
    <w:div w:id="18750738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livigno.eu"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livigno.e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68fede6-d8e1-49fe-8d68-0c73c16569ac">
      <Terms xmlns="http://schemas.microsoft.com/office/infopath/2007/PartnerControls"/>
    </lcf76f155ced4ddcb4097134ff3c332f>
    <TaxCatchAll xmlns="e7f9dc3f-20ba-4ac0-8ae0-aade61e7566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8C2437D25B65D74A8EFBE7D3A53C485C" ma:contentTypeVersion="16" ma:contentTypeDescription="Ein neues Dokument erstellen." ma:contentTypeScope="" ma:versionID="f59aa71a088e6e4928fb2a27c5cb19bf">
  <xsd:schema xmlns:xsd="http://www.w3.org/2001/XMLSchema" xmlns:xs="http://www.w3.org/2001/XMLSchema" xmlns:p="http://schemas.microsoft.com/office/2006/metadata/properties" xmlns:ns2="668fede6-d8e1-49fe-8d68-0c73c16569ac" xmlns:ns3="e7f9dc3f-20ba-4ac0-8ae0-aade61e75668" targetNamespace="http://schemas.microsoft.com/office/2006/metadata/properties" ma:root="true" ma:fieldsID="f8aff5199b81e9fdddd3900d141ac33f" ns2:_="" ns3:_="">
    <xsd:import namespace="668fede6-d8e1-49fe-8d68-0c73c16569ac"/>
    <xsd:import namespace="e7f9dc3f-20ba-4ac0-8ae0-aade61e7566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8fede6-d8e1-49fe-8d68-0c73c16569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7954724f-2c92-4782-b93f-2f7028b71f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f9dc3f-20ba-4ac0-8ae0-aade61e75668"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786ccfee-8234-468c-b25d-540e7bbe4212}" ma:internalName="TaxCatchAll" ma:showField="CatchAllData" ma:web="e7f9dc3f-20ba-4ac0-8ae0-aade61e756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26AEDE-5F77-40C0-ADE6-9BFD8149C66E}">
  <ds:schemaRefs>
    <ds:schemaRef ds:uri="http://schemas.microsoft.com/office/2006/metadata/properties"/>
    <ds:schemaRef ds:uri="http://schemas.microsoft.com/office/infopath/2007/PartnerControls"/>
    <ds:schemaRef ds:uri="668fede6-d8e1-49fe-8d68-0c73c16569ac"/>
    <ds:schemaRef ds:uri="e7f9dc3f-20ba-4ac0-8ae0-aade61e75668"/>
  </ds:schemaRefs>
</ds:datastoreItem>
</file>

<file path=customXml/itemProps2.xml><?xml version="1.0" encoding="utf-8"?>
<ds:datastoreItem xmlns:ds="http://schemas.openxmlformats.org/officeDocument/2006/customXml" ds:itemID="{4D517E88-281A-4CD3-B0C0-014A726C39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8fede6-d8e1-49fe-8d68-0c73c16569ac"/>
    <ds:schemaRef ds:uri="e7f9dc3f-20ba-4ac0-8ae0-aade61e756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B4D33C-316A-442D-B647-FB1ED2D116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628</Words>
  <Characters>3962</Characters>
  <Application>Microsoft Office Word</Application>
  <DocSecurity>0</DocSecurity>
  <Lines>33</Lines>
  <Paragraphs>9</Paragraphs>
  <ScaleCrop>false</ScaleCrop>
  <Company>HP Inc.</Company>
  <LinksUpToDate>false</LinksUpToDate>
  <CharactersWithSpaces>4581</CharactersWithSpaces>
  <SharedDoc>false</SharedDoc>
  <HLinks>
    <vt:vector size="6" baseType="variant">
      <vt:variant>
        <vt:i4>7536741</vt:i4>
      </vt:variant>
      <vt:variant>
        <vt:i4>0</vt:i4>
      </vt:variant>
      <vt:variant>
        <vt:i4>0</vt:i4>
      </vt:variant>
      <vt:variant>
        <vt:i4>5</vt:i4>
      </vt:variant>
      <vt:variant>
        <vt:lpwstr>http://www.livigno.eu/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Konstantin Muron - Hansmann PR</dc:creator>
  <cp:keywords/>
  <cp:lastModifiedBy>Tassilo Pritzl - Hansmann PR</cp:lastModifiedBy>
  <cp:revision>491</cp:revision>
  <cp:lastPrinted>2024-04-04T01:58:00Z</cp:lastPrinted>
  <dcterms:created xsi:type="dcterms:W3CDTF">2024-04-04T01:58:00Z</dcterms:created>
  <dcterms:modified xsi:type="dcterms:W3CDTF">2026-05-12T13:49:00Z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a0dda9202c3f9a4927bc0f7cd9fe0cba8688f60e91448f10c367d09a7622c80d</vt:lpwstr>
  </property>
  <property fmtid="{D5CDD505-2E9C-101B-9397-08002B2CF9AE}" pid="3" name="ContentTypeId">
    <vt:lpwstr>0x0101008C2437D25B65D74A8EFBE7D3A53C485C</vt:lpwstr>
  </property>
  <property fmtid="{D5CDD505-2E9C-101B-9397-08002B2CF9AE}" pid="4" name="MediaServiceImageTags">
    <vt:lpwstr/>
  </property>
</Properties>
</file>