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5AD546" w14:textId="77777777" w:rsidR="005A601D" w:rsidRPr="00A87252" w:rsidRDefault="005A601D" w:rsidP="00106506">
      <w:pPr>
        <w:contextualSpacing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spellStart"/>
      <w:r w:rsidRPr="00A87252">
        <w:rPr>
          <w:rFonts w:ascii="Arial" w:eastAsia="Arial" w:hAnsi="Arial" w:cs="Arial"/>
          <w:b/>
          <w:bCs/>
          <w:sz w:val="32"/>
          <w:szCs w:val="32"/>
        </w:rPr>
        <w:t>Caesarstone</w:t>
      </w:r>
      <w:proofErr w:type="spellEnd"/>
      <w:r w:rsidRPr="00A87252">
        <w:rPr>
          <w:rFonts w:ascii="Arial" w:eastAsia="Arial" w:hAnsi="Arial" w:cs="Arial"/>
          <w:b/>
          <w:bCs/>
          <w:sz w:val="32"/>
          <w:szCs w:val="32"/>
        </w:rPr>
        <w:t xml:space="preserve"> präsentiert: </w:t>
      </w:r>
      <w:r w:rsidRPr="00E11930">
        <w:rPr>
          <w:sz w:val="28"/>
          <w:szCs w:val="28"/>
          <w:lang w:val="de-AT"/>
        </w:rPr>
        <w:br/>
      </w:r>
      <w:r w:rsidRPr="00A87252">
        <w:rPr>
          <w:rFonts w:ascii="Arial" w:eastAsia="Arial" w:hAnsi="Arial" w:cs="Arial"/>
          <w:b/>
          <w:bCs/>
          <w:sz w:val="32"/>
          <w:szCs w:val="32"/>
        </w:rPr>
        <w:t>CAESARSTONE ICON™</w:t>
      </w:r>
    </w:p>
    <w:p w14:paraId="76B4BF3C" w14:textId="77777777" w:rsidR="005A601D" w:rsidRPr="00A45466" w:rsidRDefault="005A601D" w:rsidP="005A601D">
      <w:pPr>
        <w:contextualSpacing/>
        <w:jc w:val="center"/>
        <w:rPr>
          <w:rFonts w:ascii="Arial" w:eastAsia="Arial" w:hAnsi="Arial" w:cs="Arial"/>
          <w:b/>
          <w:bCs/>
          <w:sz w:val="27"/>
          <w:szCs w:val="27"/>
        </w:rPr>
      </w:pPr>
    </w:p>
    <w:p w14:paraId="694757D5" w14:textId="77777777" w:rsidR="00102BE0" w:rsidRDefault="005A601D" w:rsidP="005A601D">
      <w:pPr>
        <w:contextualSpacing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A45466">
        <w:rPr>
          <w:rFonts w:ascii="Arial" w:eastAsia="Arial" w:hAnsi="Arial" w:cs="Arial"/>
          <w:i/>
          <w:iCs/>
          <w:sz w:val="27"/>
          <w:szCs w:val="27"/>
        </w:rPr>
        <w:t xml:space="preserve">Eine neue Generation von Oberflächen – </w:t>
      </w:r>
      <w:r>
        <w:rPr>
          <w:rFonts w:ascii="Arial" w:eastAsia="Arial" w:hAnsi="Arial" w:cs="Arial"/>
          <w:i/>
          <w:iCs/>
          <w:sz w:val="27"/>
          <w:szCs w:val="27"/>
        </w:rPr>
        <w:t>kristallin-</w:t>
      </w:r>
      <w:proofErr w:type="spellStart"/>
      <w:r>
        <w:rPr>
          <w:rFonts w:ascii="Arial" w:eastAsia="Arial" w:hAnsi="Arial" w:cs="Arial"/>
          <w:i/>
          <w:iCs/>
          <w:sz w:val="27"/>
          <w:szCs w:val="27"/>
        </w:rPr>
        <w:t>silicafrei</w:t>
      </w:r>
      <w:proofErr w:type="spellEnd"/>
      <w:r>
        <w:rPr>
          <w:rFonts w:ascii="Arial" w:eastAsia="Arial" w:hAnsi="Arial" w:cs="Arial"/>
          <w:i/>
          <w:iCs/>
          <w:sz w:val="27"/>
          <w:szCs w:val="27"/>
        </w:rPr>
        <w:t xml:space="preserve">* </w:t>
      </w:r>
      <w:r w:rsidRPr="00A45466">
        <w:rPr>
          <w:rFonts w:ascii="Arial" w:eastAsia="Arial" w:hAnsi="Arial" w:cs="Arial"/>
          <w:i/>
          <w:iCs/>
          <w:sz w:val="27"/>
          <w:szCs w:val="27"/>
        </w:rPr>
        <w:t>und mit ca.</w:t>
      </w:r>
    </w:p>
    <w:p w14:paraId="0F1954B7" w14:textId="3329E51D" w:rsidR="005A601D" w:rsidRPr="00A45466" w:rsidRDefault="005A601D" w:rsidP="005A601D">
      <w:pPr>
        <w:contextualSpacing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A45466">
        <w:rPr>
          <w:rFonts w:ascii="Arial" w:eastAsia="Arial" w:hAnsi="Arial" w:cs="Arial"/>
          <w:i/>
          <w:iCs/>
          <w:sz w:val="27"/>
          <w:szCs w:val="27"/>
        </w:rPr>
        <w:t>80</w:t>
      </w:r>
      <w:r w:rsidR="002702E7">
        <w:rPr>
          <w:rFonts w:ascii="Arial" w:eastAsia="Arial" w:hAnsi="Arial" w:cs="Arial"/>
          <w:i/>
          <w:iCs/>
          <w:sz w:val="27"/>
          <w:szCs w:val="27"/>
        </w:rPr>
        <w:t xml:space="preserve"> </w:t>
      </w:r>
      <w:r w:rsidRPr="00A45466">
        <w:rPr>
          <w:rFonts w:ascii="Arial" w:eastAsia="Arial" w:hAnsi="Arial" w:cs="Arial"/>
          <w:i/>
          <w:iCs/>
          <w:sz w:val="27"/>
          <w:szCs w:val="27"/>
        </w:rPr>
        <w:t>% recycelten Materialien</w:t>
      </w:r>
    </w:p>
    <w:p w14:paraId="59D3A3F4" w14:textId="77777777" w:rsidR="005A601D" w:rsidRPr="00A45466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i/>
          <w:sz w:val="27"/>
          <w:szCs w:val="27"/>
        </w:rPr>
      </w:pPr>
    </w:p>
    <w:p w14:paraId="2745BFAD" w14:textId="77777777" w:rsidR="005A601D" w:rsidRPr="006D7B2F" w:rsidDel="00A146C8" w:rsidRDefault="005A601D" w:rsidP="005A601D">
      <w:pPr>
        <w:spacing w:line="276" w:lineRule="auto"/>
        <w:contextualSpacing/>
        <w:jc w:val="both"/>
        <w:rPr>
          <w:rFonts w:ascii="Arial" w:hAnsi="Arial" w:cs="Arial"/>
        </w:rPr>
      </w:pPr>
      <w:r w:rsidRPr="006D7B2F">
        <w:rPr>
          <w:rFonts w:ascii="Arial" w:hAnsi="Arial" w:cs="Arial"/>
          <w:b/>
          <w:bCs/>
        </w:rPr>
        <w:t>Frankfurt, 06. Mai, 2025</w:t>
      </w:r>
      <w:r w:rsidRPr="006D7B2F">
        <w:rPr>
          <w:rFonts w:ascii="Arial" w:hAnsi="Arial" w:cs="Arial"/>
        </w:rPr>
        <w:t xml:space="preserve"> – </w:t>
      </w:r>
      <w:proofErr w:type="spellStart"/>
      <w:r w:rsidRPr="006D7B2F">
        <w:rPr>
          <w:rFonts w:ascii="Arial" w:hAnsi="Arial" w:cs="Arial"/>
        </w:rPr>
        <w:t>Caesarstone</w:t>
      </w:r>
      <w:proofErr w:type="spellEnd"/>
      <w:r w:rsidRPr="006D7B2F">
        <w:rPr>
          <w:rFonts w:ascii="Arial" w:hAnsi="Arial" w:cs="Arial"/>
        </w:rPr>
        <w:t xml:space="preserve">, weltweiter Branchenführer für Premium-Oberflächen, präsentiert mit </w:t>
      </w:r>
      <w:hyperlink r:id="rId9">
        <w:proofErr w:type="spellStart"/>
        <w:r w:rsidRPr="006D7B2F">
          <w:rPr>
            <w:rStyle w:val="Hyperlink"/>
            <w:rFonts w:ascii="Arial" w:hAnsi="Arial" w:cs="Arial"/>
          </w:rPr>
          <w:t>Caesarstone</w:t>
        </w:r>
        <w:proofErr w:type="spellEnd"/>
        <w:r w:rsidRPr="006D7B2F">
          <w:rPr>
            <w:rStyle w:val="Hyperlink"/>
            <w:rFonts w:ascii="Arial" w:hAnsi="Arial" w:cs="Arial"/>
          </w:rPr>
          <w:t xml:space="preserve"> ICON™</w:t>
        </w:r>
      </w:hyperlink>
      <w:r w:rsidRPr="006D7B2F">
        <w:rPr>
          <w:rFonts w:ascii="Arial" w:hAnsi="Arial" w:cs="Arial"/>
        </w:rPr>
        <w:t xml:space="preserve"> eine revolutionäre neue Produktlinie. Die hochmodernen ICON-Oberflächen bestehen aus einer innovativen, patentierten Materialmischung frei von kristallinem Siliziumdioxid*, die zu etwa 80 % aus recycelten Materialien besteht. Mit dieser Entwicklung setzt </w:t>
      </w:r>
      <w:proofErr w:type="spellStart"/>
      <w:r w:rsidRPr="006D7B2F">
        <w:rPr>
          <w:rFonts w:ascii="Arial" w:hAnsi="Arial" w:cs="Arial"/>
        </w:rPr>
        <w:t>Caesarstone</w:t>
      </w:r>
      <w:proofErr w:type="spellEnd"/>
      <w:r w:rsidRPr="006D7B2F">
        <w:rPr>
          <w:rFonts w:ascii="Arial" w:hAnsi="Arial" w:cs="Arial"/>
        </w:rPr>
        <w:t xml:space="preserve"> neue Maßstäbe für leistungsstarke, sichere und nachhaltige Oberflächen – ohne Kompromisse bei Design und Ästhetik.</w:t>
      </w:r>
    </w:p>
    <w:p w14:paraId="39D7293D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b/>
        </w:rPr>
      </w:pPr>
    </w:p>
    <w:p w14:paraId="0E55D763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b/>
        </w:rPr>
      </w:pPr>
      <w:r w:rsidRPr="006D7B2F">
        <w:rPr>
          <w:rFonts w:ascii="Arial" w:eastAsia="Arial" w:hAnsi="Arial" w:cs="Arial"/>
          <w:b/>
        </w:rPr>
        <w:t>Mehr Sicherheit dank einer kristallin-</w:t>
      </w:r>
      <w:proofErr w:type="spellStart"/>
      <w:r w:rsidRPr="006D7B2F">
        <w:rPr>
          <w:rFonts w:ascii="Arial" w:eastAsia="Arial" w:hAnsi="Arial" w:cs="Arial"/>
          <w:b/>
        </w:rPr>
        <w:t>silicafreien</w:t>
      </w:r>
      <w:proofErr w:type="spellEnd"/>
      <w:r w:rsidRPr="006D7B2F">
        <w:rPr>
          <w:rFonts w:ascii="Arial" w:eastAsia="Arial" w:hAnsi="Arial" w:cs="Arial"/>
          <w:b/>
        </w:rPr>
        <w:t>* Technologie</w:t>
      </w:r>
    </w:p>
    <w:p w14:paraId="0E34BCB9" w14:textId="158576BA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</w:rPr>
      </w:pPr>
      <w:r w:rsidRPr="006D7B2F">
        <w:rPr>
          <w:rFonts w:ascii="Arial" w:eastAsia="Arial" w:hAnsi="Arial" w:cs="Arial"/>
        </w:rPr>
        <w:t xml:space="preserve">Mit der Einführung dieser neuen Oberflächengeneration erreicht die Branche einen bedeutenden Meilenstein. </w:t>
      </w:r>
      <w:r w:rsidR="001D4339">
        <w:rPr>
          <w:rFonts w:ascii="Arial" w:eastAsia="Arial" w:hAnsi="Arial" w:cs="Arial"/>
        </w:rPr>
        <w:t>ICON</w:t>
      </w:r>
      <w:r w:rsidRPr="006D7B2F">
        <w:rPr>
          <w:rFonts w:ascii="Arial" w:eastAsia="Arial" w:hAnsi="Arial" w:cs="Arial"/>
        </w:rPr>
        <w:t xml:space="preserve"> besteht aus einer innovativen, patentierten kristallin-</w:t>
      </w:r>
      <w:proofErr w:type="spellStart"/>
      <w:r w:rsidRPr="006D7B2F">
        <w:rPr>
          <w:rFonts w:ascii="Arial" w:eastAsia="Arial" w:hAnsi="Arial" w:cs="Arial"/>
        </w:rPr>
        <w:t>silicafreien</w:t>
      </w:r>
      <w:proofErr w:type="spellEnd"/>
      <w:r w:rsidRPr="006D7B2F">
        <w:rPr>
          <w:rFonts w:ascii="Arial" w:eastAsia="Arial" w:hAnsi="Arial" w:cs="Arial"/>
        </w:rPr>
        <w:t xml:space="preserve">* Rezeptur, die somit, bei Einhaltung entsprechender Schutzmaßnahmen, ein deutlich sichereres Arbeiten gewährleistet. Die Oberflächen erfüllen nicht nur strengste gesetzliche Auflagen, sondern übertreffen auch internationale Sicherheits- und Qualitätsstandards – ganz im Sinne der hohen Ansprüche von </w:t>
      </w:r>
      <w:proofErr w:type="spellStart"/>
      <w:r w:rsidRPr="006D7B2F">
        <w:rPr>
          <w:rFonts w:ascii="Arial" w:eastAsia="Arial" w:hAnsi="Arial" w:cs="Arial"/>
        </w:rPr>
        <w:t>Caesarstone</w:t>
      </w:r>
      <w:proofErr w:type="spellEnd"/>
      <w:r w:rsidRPr="006D7B2F">
        <w:rPr>
          <w:rFonts w:ascii="Arial" w:eastAsia="Arial" w:hAnsi="Arial" w:cs="Arial"/>
        </w:rPr>
        <w:t>.</w:t>
      </w:r>
    </w:p>
    <w:p w14:paraId="1838AAD3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</w:rPr>
      </w:pPr>
    </w:p>
    <w:p w14:paraId="50FE1B2C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b/>
          <w:bCs/>
        </w:rPr>
      </w:pPr>
      <w:r w:rsidRPr="006D7B2F">
        <w:rPr>
          <w:rFonts w:ascii="Arial" w:eastAsia="Arial" w:hAnsi="Arial" w:cs="Arial"/>
          <w:b/>
          <w:bCs/>
        </w:rPr>
        <w:t>Nachhaltige Räume mit recycelten Materialien gestalten</w:t>
      </w:r>
    </w:p>
    <w:p w14:paraId="3F653B81" w14:textId="20C5974B" w:rsidR="005A601D" w:rsidRPr="006D7B2F" w:rsidRDefault="001D4339" w:rsidP="005A601D">
      <w:pPr>
        <w:spacing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ICON</w:t>
      </w:r>
      <w:r w:rsidR="005A601D" w:rsidRPr="006D7B2F">
        <w:rPr>
          <w:rFonts w:ascii="Arial" w:eastAsia="Arial" w:hAnsi="Arial" w:cs="Arial"/>
        </w:rPr>
        <w:t xml:space="preserve"> steht nicht nur für Sicherheit, sondern markiert auch den Beginn einer neuen Ära mit nachhaltigen Designs. Mit einem Anteil von rund 80 % recycelten Materialien leistet </w:t>
      </w:r>
      <w:r w:rsidR="00473F38">
        <w:rPr>
          <w:rFonts w:ascii="Arial" w:eastAsia="Arial" w:hAnsi="Arial" w:cs="Arial"/>
        </w:rPr>
        <w:t>ICON</w:t>
      </w:r>
      <w:r w:rsidR="005A601D" w:rsidRPr="006D7B2F">
        <w:rPr>
          <w:rFonts w:ascii="Arial" w:eastAsia="Arial" w:hAnsi="Arial" w:cs="Arial"/>
        </w:rPr>
        <w:t xml:space="preserve"> einen wichtigen Beitrag zur Abfallvermeidung und zum Schutz natürlicher Ressourcen. Die neue Kollektion ist ein klares Bekenntnis zu ökologischer Verantwortung – und bietet gleichzeitig maximale Designfreiheit.</w:t>
      </w:r>
    </w:p>
    <w:p w14:paraId="29A89982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</w:rPr>
      </w:pPr>
    </w:p>
    <w:p w14:paraId="4415DB4E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hAnsi="Arial" w:cs="Arial"/>
          <w:b/>
          <w:bCs/>
          <w:lang w:val="de-AT"/>
        </w:rPr>
      </w:pPr>
      <w:bookmarkStart w:id="0" w:name="_Hlk190089659"/>
      <w:r w:rsidRPr="006D7B2F">
        <w:rPr>
          <w:rFonts w:ascii="Arial" w:hAnsi="Arial" w:cs="Arial"/>
          <w:b/>
          <w:bCs/>
          <w:lang w:val="de-AT"/>
        </w:rPr>
        <w:t>Design neu gedacht</w:t>
      </w:r>
    </w:p>
    <w:p w14:paraId="158B1954" w14:textId="335A2C66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</w:rPr>
      </w:pPr>
      <w:r w:rsidRPr="006D7B2F">
        <w:rPr>
          <w:rFonts w:ascii="Arial" w:eastAsia="Arial" w:hAnsi="Arial" w:cs="Arial"/>
        </w:rPr>
        <w:t xml:space="preserve">Dank ihrer neuartigen Zusammensetzung bietet </w:t>
      </w:r>
      <w:r w:rsidR="00473F38">
        <w:rPr>
          <w:rFonts w:ascii="Arial" w:eastAsia="Arial" w:hAnsi="Arial" w:cs="Arial"/>
        </w:rPr>
        <w:t>ICON</w:t>
      </w:r>
      <w:r w:rsidRPr="006D7B2F">
        <w:rPr>
          <w:rFonts w:ascii="Arial" w:eastAsia="Arial" w:hAnsi="Arial" w:cs="Arial"/>
        </w:rPr>
        <w:t xml:space="preserve"> außergewöhnliche Transparenz, Tiefe und Textur – und eröffnet damit völlig neue Gestaltungsmöglichkeiten. In Kombination mit der typischen </w:t>
      </w:r>
      <w:proofErr w:type="spellStart"/>
      <w:r w:rsidRPr="006D7B2F">
        <w:rPr>
          <w:rFonts w:ascii="Arial" w:eastAsia="Arial" w:hAnsi="Arial" w:cs="Arial"/>
        </w:rPr>
        <w:t>Caesarstone</w:t>
      </w:r>
      <w:proofErr w:type="spellEnd"/>
      <w:r w:rsidRPr="006D7B2F">
        <w:rPr>
          <w:rFonts w:ascii="Arial" w:eastAsia="Arial" w:hAnsi="Arial" w:cs="Arial"/>
        </w:rPr>
        <w:t>-Präzision, Langlebigkeit und zeitloser Ästhetik entsteht ein Produkt, das Design, Qualität und Nachhaltigkeit perfekt vereint.</w:t>
      </w:r>
    </w:p>
    <w:p w14:paraId="145764C4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b/>
          <w:bCs/>
        </w:rPr>
      </w:pPr>
    </w:p>
    <w:bookmarkEnd w:id="0"/>
    <w:p w14:paraId="77C15DFC" w14:textId="7A05764D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b/>
          <w:color w:val="000000" w:themeColor="text1"/>
        </w:rPr>
      </w:pPr>
      <w:r w:rsidRPr="006D7B2F">
        <w:rPr>
          <w:rFonts w:ascii="Arial" w:eastAsia="Arial" w:hAnsi="Arial" w:cs="Arial"/>
        </w:rPr>
        <w:t>„</w:t>
      </w:r>
      <w:proofErr w:type="spellStart"/>
      <w:r w:rsidRPr="006D7B2F">
        <w:rPr>
          <w:rFonts w:ascii="Arial" w:eastAsia="Arial" w:hAnsi="Arial" w:cs="Arial"/>
          <w:i/>
          <w:iCs/>
        </w:rPr>
        <w:t>Caesarstone</w:t>
      </w:r>
      <w:proofErr w:type="spellEnd"/>
      <w:r w:rsidRPr="006D7B2F">
        <w:rPr>
          <w:rFonts w:ascii="Arial" w:eastAsia="Arial" w:hAnsi="Arial" w:cs="Arial"/>
          <w:i/>
          <w:iCs/>
        </w:rPr>
        <w:t xml:space="preserve"> ICON™ ist weit mehr als eine neue Produktlinie – es ist das Ergebnis jahrzehntelanger Innovationsarbeit in Design und Nachhaltigkeit“,</w:t>
      </w:r>
      <w:r w:rsidRPr="006D7B2F">
        <w:rPr>
          <w:rFonts w:ascii="Arial" w:eastAsia="Arial" w:hAnsi="Arial" w:cs="Arial"/>
        </w:rPr>
        <w:t xml:space="preserve"> erklärt </w:t>
      </w:r>
      <w:r w:rsidRPr="006D7B2F">
        <w:rPr>
          <w:rFonts w:ascii="Arial" w:eastAsia="Arial" w:hAnsi="Arial" w:cs="Arial"/>
          <w:b/>
          <w:bCs/>
        </w:rPr>
        <w:t xml:space="preserve">Mor Krisher, Global Head </w:t>
      </w:r>
      <w:proofErr w:type="spellStart"/>
      <w:r w:rsidRPr="006D7B2F">
        <w:rPr>
          <w:rFonts w:ascii="Arial" w:eastAsia="Arial" w:hAnsi="Arial" w:cs="Arial"/>
          <w:b/>
          <w:bCs/>
        </w:rPr>
        <w:t>of</w:t>
      </w:r>
      <w:proofErr w:type="spellEnd"/>
      <w:r w:rsidRPr="006D7B2F">
        <w:rPr>
          <w:rFonts w:ascii="Arial" w:eastAsia="Arial" w:hAnsi="Arial" w:cs="Arial"/>
          <w:b/>
          <w:bCs/>
        </w:rPr>
        <w:t xml:space="preserve"> Design bei </w:t>
      </w:r>
      <w:proofErr w:type="spellStart"/>
      <w:r w:rsidRPr="006D7B2F">
        <w:rPr>
          <w:rFonts w:ascii="Arial" w:eastAsia="Arial" w:hAnsi="Arial" w:cs="Arial"/>
          <w:b/>
          <w:bCs/>
        </w:rPr>
        <w:t>Caesarstone</w:t>
      </w:r>
      <w:proofErr w:type="spellEnd"/>
      <w:r w:rsidRPr="006D7B2F">
        <w:rPr>
          <w:rFonts w:ascii="Arial" w:eastAsia="Arial" w:hAnsi="Arial" w:cs="Arial"/>
        </w:rPr>
        <w:t>. „</w:t>
      </w:r>
      <w:r w:rsidRPr="006D7B2F">
        <w:rPr>
          <w:rFonts w:ascii="Arial" w:eastAsia="Arial" w:hAnsi="Arial" w:cs="Arial"/>
          <w:i/>
          <w:iCs/>
        </w:rPr>
        <w:t>Von unseren Anfängen als Pionier im Bereich Quarzoberflächen bis hin zur heutigen Vorreiterrolle mit der neuen kristallin-</w:t>
      </w:r>
      <w:proofErr w:type="spellStart"/>
      <w:r w:rsidRPr="006D7B2F">
        <w:rPr>
          <w:rFonts w:ascii="Arial" w:eastAsia="Arial" w:hAnsi="Arial" w:cs="Arial"/>
          <w:i/>
          <w:iCs/>
        </w:rPr>
        <w:lastRenderedPageBreak/>
        <w:t>silicafreien</w:t>
      </w:r>
      <w:proofErr w:type="spellEnd"/>
      <w:r w:rsidRPr="006D7B2F">
        <w:rPr>
          <w:rFonts w:ascii="Arial" w:eastAsia="Arial" w:hAnsi="Arial" w:cs="Arial"/>
          <w:i/>
          <w:iCs/>
        </w:rPr>
        <w:t xml:space="preserve">* Technologie haben wir uns stets weiterentwickelt, um den Bedürfnissen unserer Kunden gerecht zu werden. Mit </w:t>
      </w:r>
      <w:r w:rsidR="00387071">
        <w:rPr>
          <w:rFonts w:ascii="Arial" w:eastAsia="Arial" w:hAnsi="Arial" w:cs="Arial"/>
          <w:i/>
          <w:iCs/>
        </w:rPr>
        <w:t>ICON</w:t>
      </w:r>
      <w:r w:rsidRPr="006D7B2F">
        <w:rPr>
          <w:rFonts w:ascii="Arial" w:eastAsia="Arial" w:hAnsi="Arial" w:cs="Arial"/>
          <w:i/>
          <w:iCs/>
        </w:rPr>
        <w:t xml:space="preserve"> bieten wir Verarbeitern die Möglichkeit, ihren Kunden eine Oberfläche anzubieten, die nachhaltige Werte mit herausragendem Design verbindet. Diese Kollektion setzt einen neuen Standard für verantwortungsvolles Wohnen – ohne Kompromisse bei der gestalterischen Exzellenz, für die </w:t>
      </w:r>
      <w:proofErr w:type="spellStart"/>
      <w:r w:rsidRPr="006D7B2F">
        <w:rPr>
          <w:rFonts w:ascii="Arial" w:eastAsia="Arial" w:hAnsi="Arial" w:cs="Arial"/>
          <w:i/>
          <w:iCs/>
        </w:rPr>
        <w:t>Caesarstone</w:t>
      </w:r>
      <w:proofErr w:type="spellEnd"/>
      <w:r w:rsidRPr="006D7B2F">
        <w:rPr>
          <w:rFonts w:ascii="Arial" w:eastAsia="Arial" w:hAnsi="Arial" w:cs="Arial"/>
          <w:i/>
          <w:iCs/>
        </w:rPr>
        <w:t xml:space="preserve"> bekannt ist.</w:t>
      </w:r>
      <w:r w:rsidRPr="006D7B2F">
        <w:rPr>
          <w:rFonts w:ascii="Arial" w:eastAsia="Arial" w:hAnsi="Arial" w:cs="Arial"/>
        </w:rPr>
        <w:t>“</w:t>
      </w:r>
    </w:p>
    <w:p w14:paraId="503F81E2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i/>
          <w:highlight w:val="yellow"/>
        </w:rPr>
      </w:pPr>
    </w:p>
    <w:p w14:paraId="2F66A62D" w14:textId="77777777" w:rsidR="005A601D" w:rsidRPr="006D7B2F" w:rsidRDefault="005A601D" w:rsidP="005A601D">
      <w:pPr>
        <w:spacing w:line="276" w:lineRule="auto"/>
        <w:contextualSpacing/>
        <w:jc w:val="both"/>
        <w:rPr>
          <w:rFonts w:ascii="Arial" w:eastAsia="Arial" w:hAnsi="Arial" w:cs="Arial"/>
          <w:i/>
        </w:rPr>
      </w:pPr>
      <w:r w:rsidRPr="006D7B2F">
        <w:rPr>
          <w:rFonts w:ascii="Arial" w:eastAsia="Arial" w:hAnsi="Arial" w:cs="Arial"/>
          <w:i/>
        </w:rPr>
        <w:t>*Kann Spuren von Silizium von bis zu 1 % enthalten</w:t>
      </w:r>
    </w:p>
    <w:p w14:paraId="1001D57B" w14:textId="77777777" w:rsidR="005A601D" w:rsidRPr="00A45466" w:rsidRDefault="005A601D" w:rsidP="005A601D">
      <w:pPr>
        <w:contextualSpacing/>
        <w:rPr>
          <w:rFonts w:ascii="Arial" w:eastAsia="Arial" w:hAnsi="Arial" w:cs="Arial"/>
        </w:rPr>
      </w:pPr>
    </w:p>
    <w:p w14:paraId="31678DF3" w14:textId="77777777" w:rsidR="005A601D" w:rsidRDefault="005A601D" w:rsidP="005A601D">
      <w:pPr>
        <w:contextualSpacing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FR"/>
        </w:rPr>
      </w:pPr>
      <w:r w:rsidRPr="00E11930">
        <w:rPr>
          <w:lang w:val="de-AT"/>
        </w:rPr>
        <w:br/>
      </w:r>
      <w:proofErr w:type="spellStart"/>
      <w:r w:rsidRPr="38D73C55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FR"/>
        </w:rPr>
        <w:t>Über</w:t>
      </w:r>
      <w:proofErr w:type="spellEnd"/>
      <w:r w:rsidRPr="38D73C55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38D73C55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fr-FR"/>
        </w:rPr>
        <w:t>Caesartsone</w:t>
      </w:r>
      <w:proofErr w:type="spellEnd"/>
    </w:p>
    <w:p w14:paraId="6CBD7AF1" w14:textId="77777777" w:rsidR="005A601D" w:rsidRPr="00E11930" w:rsidRDefault="005A601D" w:rsidP="005A601D">
      <w:pPr>
        <w:contextualSpacing/>
        <w:jc w:val="both"/>
        <w:rPr>
          <w:rFonts w:ascii="Arial" w:eastAsia="Arial" w:hAnsi="Arial" w:cs="Arial"/>
          <w:color w:val="000000" w:themeColor="text1"/>
          <w:sz w:val="18"/>
          <w:szCs w:val="18"/>
          <w:lang w:val="de-AT"/>
        </w:rPr>
      </w:pPr>
    </w:p>
    <w:p w14:paraId="3C225D52" w14:textId="77777777" w:rsidR="005A601D" w:rsidRPr="000A7237" w:rsidRDefault="005A601D" w:rsidP="005A601D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proofErr w:type="spellStart"/>
      <w:r w:rsidRPr="000A7237">
        <w:rPr>
          <w:rFonts w:ascii="Calibri" w:hAnsi="Calibri" w:cs="Calibri"/>
          <w:sz w:val="18"/>
          <w:szCs w:val="18"/>
        </w:rPr>
        <w:t>Caesarstone</w:t>
      </w:r>
      <w:proofErr w:type="spellEnd"/>
      <w:r w:rsidRPr="000A7237">
        <w:rPr>
          <w:rFonts w:ascii="Calibri" w:hAnsi="Calibri" w:cs="Calibri"/>
          <w:sz w:val="18"/>
          <w:szCs w:val="18"/>
        </w:rPr>
        <w:t xml:space="preserve"> wurde 1987 gegründet und ist ein weltweit führender Anbieter von Premium-Oberflächen für Wohn- und Geschäftsräume. Das preisgekrönte Multi-Material-Portfolio umfasst mehr als 100 Designs für den Innen- und Außenbereich. Dabei setzt das Unternehmen Maßstäbe in Ästhetik, Langlebigkeit und Nachhaltigkeit.</w:t>
      </w:r>
    </w:p>
    <w:p w14:paraId="0D62F0AD" w14:textId="77777777" w:rsidR="005A601D" w:rsidRPr="000A7237" w:rsidRDefault="005A601D" w:rsidP="005A601D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A7237">
        <w:rPr>
          <w:rFonts w:ascii="Calibri" w:hAnsi="Calibri" w:cs="Calibri"/>
          <w:sz w:val="18"/>
          <w:szCs w:val="18"/>
        </w:rPr>
        <w:t xml:space="preserve">Als Pionier im Bereich Quarz-Oberflächen hat </w:t>
      </w:r>
      <w:proofErr w:type="spellStart"/>
      <w:r w:rsidRPr="000A7237">
        <w:rPr>
          <w:rFonts w:ascii="Calibri" w:hAnsi="Calibri" w:cs="Calibri"/>
          <w:sz w:val="18"/>
          <w:szCs w:val="18"/>
        </w:rPr>
        <w:t>Caesarstone</w:t>
      </w:r>
      <w:proofErr w:type="spellEnd"/>
      <w:r w:rsidRPr="000A7237">
        <w:rPr>
          <w:rFonts w:ascii="Calibri" w:hAnsi="Calibri" w:cs="Calibri"/>
          <w:sz w:val="18"/>
          <w:szCs w:val="18"/>
        </w:rPr>
        <w:t xml:space="preserve"> sein Portfolio kontinuierlich erweitert und bietet heute auch Porzellan sowie die neue Generation fortschrittlicher Fusions-Oberflächen an: </w:t>
      </w:r>
      <w:proofErr w:type="spellStart"/>
      <w:r w:rsidRPr="000A7237">
        <w:rPr>
          <w:rFonts w:ascii="Calibri" w:hAnsi="Calibri" w:cs="Calibri"/>
          <w:sz w:val="18"/>
          <w:szCs w:val="18"/>
        </w:rPr>
        <w:t>Caesarstone</w:t>
      </w:r>
      <w:proofErr w:type="spellEnd"/>
      <w:r w:rsidRPr="000A7237">
        <w:rPr>
          <w:rFonts w:ascii="Calibri" w:hAnsi="Calibri" w:cs="Calibri"/>
          <w:sz w:val="18"/>
          <w:szCs w:val="18"/>
        </w:rPr>
        <w:t xml:space="preserve"> ICON™. Diese kristallin-</w:t>
      </w:r>
      <w:proofErr w:type="spellStart"/>
      <w:r w:rsidRPr="000A7237">
        <w:rPr>
          <w:rFonts w:ascii="Calibri" w:hAnsi="Calibri" w:cs="Calibri"/>
          <w:sz w:val="18"/>
          <w:szCs w:val="18"/>
        </w:rPr>
        <w:t>silicafreien</w:t>
      </w:r>
      <w:proofErr w:type="spellEnd"/>
      <w:r w:rsidRPr="000A7237">
        <w:rPr>
          <w:rFonts w:ascii="Calibri" w:hAnsi="Calibri" w:cs="Calibri"/>
          <w:sz w:val="18"/>
          <w:szCs w:val="18"/>
        </w:rPr>
        <w:t>* Oberflächen bestehen zu rund 85 Prozent aus recycelten Materialien und stehen für eine nachhaltige, sichere und leistungsstarke Materiallösung.</w:t>
      </w:r>
    </w:p>
    <w:p w14:paraId="27B7E72E" w14:textId="77777777" w:rsidR="005A601D" w:rsidRPr="000A7237" w:rsidRDefault="005A601D" w:rsidP="005A601D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0A7237">
        <w:rPr>
          <w:rFonts w:ascii="Calibri" w:hAnsi="Calibri" w:cs="Calibri"/>
          <w:sz w:val="18"/>
          <w:szCs w:val="18"/>
        </w:rPr>
        <w:t xml:space="preserve">Als international tätiges Unternehmen mit Präsenz in über 50 Ländern ist </w:t>
      </w:r>
      <w:proofErr w:type="spellStart"/>
      <w:r w:rsidRPr="000A7237">
        <w:rPr>
          <w:rFonts w:ascii="Calibri" w:hAnsi="Calibri" w:cs="Calibri"/>
          <w:sz w:val="18"/>
          <w:szCs w:val="18"/>
        </w:rPr>
        <w:t>Caesarstone</w:t>
      </w:r>
      <w:proofErr w:type="spellEnd"/>
      <w:r w:rsidRPr="000A7237">
        <w:rPr>
          <w:rFonts w:ascii="Calibri" w:hAnsi="Calibri" w:cs="Calibri"/>
          <w:sz w:val="18"/>
          <w:szCs w:val="18"/>
        </w:rPr>
        <w:t xml:space="preserve"> ein verlässlicher Partner für Architektur, Design und Handel. Dabei verbindet die Marke technologische Innovation mit langlebiger Qualität und anspruchsvollem Design.</w:t>
      </w:r>
    </w:p>
    <w:p w14:paraId="552C8A61" w14:textId="77777777" w:rsidR="005A601D" w:rsidRPr="000A7237" w:rsidRDefault="005A601D" w:rsidP="005A601D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0A7237">
        <w:rPr>
          <w:rFonts w:ascii="Calibri" w:hAnsi="Calibri" w:cs="Calibri"/>
          <w:sz w:val="18"/>
          <w:szCs w:val="18"/>
        </w:rPr>
        <w:t> </w:t>
      </w:r>
    </w:p>
    <w:p w14:paraId="28C58DB2" w14:textId="77777777" w:rsidR="005A601D" w:rsidRPr="000A7237" w:rsidRDefault="005A601D" w:rsidP="005A601D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0A7237">
        <w:rPr>
          <w:rFonts w:ascii="Calibri" w:hAnsi="Calibri" w:cs="Calibri"/>
          <w:sz w:val="18"/>
          <w:szCs w:val="18"/>
        </w:rPr>
        <w:t xml:space="preserve">Weitere Informationen unter </w:t>
      </w:r>
      <w:hyperlink r:id="rId10" w:history="1">
        <w:r w:rsidRPr="000A7237">
          <w:rPr>
            <w:rFonts w:ascii="Calibri" w:hAnsi="Calibri" w:cs="Calibri"/>
            <w:sz w:val="18"/>
            <w:szCs w:val="18"/>
            <w:u w:val="single"/>
          </w:rPr>
          <w:t>caesarstone.de</w:t>
        </w:r>
      </w:hyperlink>
    </w:p>
    <w:p w14:paraId="62CB6D02" w14:textId="77777777" w:rsidR="00775F9A" w:rsidRPr="007A1E9D" w:rsidRDefault="00775F9A" w:rsidP="005A601D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sectPr w:rsidR="00775F9A" w:rsidRPr="007A1E9D" w:rsidSect="004F3BFD">
      <w:headerReference w:type="default" r:id="rId11"/>
      <w:foot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F8AA023" w14:textId="77777777" w:rsidR="00CB00EE" w:rsidRDefault="00CB00EE" w:rsidP="00C43ABE">
      <w:r>
        <w:separator/>
      </w:r>
    </w:p>
  </w:endnote>
  <w:endnote w:type="continuationSeparator" w:id="0">
    <w:p w14:paraId="02EAC450" w14:textId="77777777" w:rsidR="00CB00EE" w:rsidRDefault="00CB00EE" w:rsidP="00C4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40907A" w14:textId="77777777" w:rsidR="00C43ABE" w:rsidRPr="00E56799" w:rsidRDefault="00C43ABE" w:rsidP="00C43ABE">
    <w:pPr>
      <w:ind w:right="-426"/>
      <w:jc w:val="both"/>
      <w:rPr>
        <w:rFonts w:ascii="Arial" w:hAnsi="Arial"/>
        <w:b/>
        <w:color w:val="A6A6A6" w:themeColor="background1" w:themeShade="A6"/>
        <w:sz w:val="16"/>
      </w:rPr>
    </w:pPr>
    <w:r w:rsidRPr="00E56799">
      <w:rPr>
        <w:rFonts w:ascii="Arial" w:hAnsi="Arial"/>
        <w:b/>
        <w:color w:val="A6A6A6" w:themeColor="background1" w:themeShade="A6"/>
        <w:sz w:val="16"/>
      </w:rPr>
      <w:t>Pressekontakt:</w:t>
    </w:r>
  </w:p>
  <w:p w14:paraId="68F35B4E" w14:textId="77777777" w:rsidR="00C43ABE" w:rsidRPr="00E56799" w:rsidRDefault="00C43ABE" w:rsidP="00C43ABE">
    <w:pPr>
      <w:ind w:right="-426"/>
      <w:rPr>
        <w:rFonts w:ascii="Arial" w:hAnsi="Arial"/>
        <w:color w:val="A6A6A6" w:themeColor="background1" w:themeShade="A6"/>
        <w:sz w:val="16"/>
      </w:rPr>
    </w:pPr>
    <w:r w:rsidRPr="00E56799">
      <w:rPr>
        <w:rFonts w:ascii="Arial" w:hAnsi="Arial"/>
        <w:color w:val="A6A6A6" w:themeColor="background1" w:themeShade="A6"/>
        <w:sz w:val="16"/>
      </w:rPr>
      <w:t xml:space="preserve">Hansmann PR, </w:t>
    </w:r>
    <w:proofErr w:type="spellStart"/>
    <w:r w:rsidRPr="00E56799">
      <w:rPr>
        <w:rFonts w:ascii="Arial" w:hAnsi="Arial"/>
        <w:color w:val="A6A6A6" w:themeColor="background1" w:themeShade="A6"/>
        <w:sz w:val="16"/>
      </w:rPr>
      <w:t>Lipowskystraße</w:t>
    </w:r>
    <w:proofErr w:type="spellEnd"/>
    <w:r w:rsidRPr="00E56799">
      <w:rPr>
        <w:rFonts w:ascii="Arial" w:hAnsi="Arial"/>
        <w:color w:val="A6A6A6" w:themeColor="background1" w:themeShade="A6"/>
        <w:sz w:val="16"/>
      </w:rPr>
      <w:t xml:space="preserve"> 15, 81373 München, Tel.: 089/360 54 99-0,</w:t>
    </w:r>
    <w:r w:rsidRPr="00E56799" w:rsidDel="00633AFA">
      <w:rPr>
        <w:rFonts w:ascii="Arial" w:hAnsi="Arial"/>
        <w:color w:val="A6A6A6" w:themeColor="background1" w:themeShade="A6"/>
        <w:sz w:val="16"/>
      </w:rPr>
      <w:t xml:space="preserve"> </w:t>
    </w:r>
    <w:r w:rsidRPr="00E56799">
      <w:rPr>
        <w:rFonts w:ascii="Arial" w:hAnsi="Arial"/>
        <w:color w:val="A6A6A6" w:themeColor="background1" w:themeShade="A6"/>
        <w:sz w:val="16"/>
      </w:rPr>
      <w:t xml:space="preserve">Fax: 089/360 54 99-24, </w:t>
    </w:r>
  </w:p>
  <w:p w14:paraId="5B02A802" w14:textId="77777777" w:rsidR="00C43ABE" w:rsidRPr="00E56799" w:rsidRDefault="00C43ABE" w:rsidP="00C43ABE">
    <w:pPr>
      <w:ind w:right="-426"/>
      <w:rPr>
        <w:rFonts w:ascii="Arial" w:hAnsi="Arial"/>
        <w:color w:val="A6A6A6" w:themeColor="background1" w:themeShade="A6"/>
        <w:sz w:val="16"/>
      </w:rPr>
    </w:pPr>
    <w:r w:rsidRPr="00E56799">
      <w:rPr>
        <w:rFonts w:ascii="Arial" w:hAnsi="Arial"/>
        <w:color w:val="A6A6A6" w:themeColor="background1" w:themeShade="A6"/>
        <w:sz w:val="16"/>
      </w:rPr>
      <w:t>E-Mail: info@hansmannpr.de, Internet: www.hansmannpr.de</w:t>
    </w:r>
  </w:p>
  <w:p w14:paraId="0FF44B6B" w14:textId="77777777" w:rsidR="00C43ABE" w:rsidRDefault="00C43ABE" w:rsidP="00C43ABE">
    <w:pPr>
      <w:pStyle w:val="Fuzeile"/>
    </w:pPr>
  </w:p>
  <w:p w14:paraId="29FDF08F" w14:textId="77777777" w:rsidR="00C43ABE" w:rsidRDefault="00C43A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F4154C" w14:textId="77777777" w:rsidR="00CB00EE" w:rsidRDefault="00CB00EE" w:rsidP="00C43ABE">
      <w:r>
        <w:separator/>
      </w:r>
    </w:p>
  </w:footnote>
  <w:footnote w:type="continuationSeparator" w:id="0">
    <w:p w14:paraId="0E474F11" w14:textId="77777777" w:rsidR="00CB00EE" w:rsidRDefault="00CB00EE" w:rsidP="00C4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53D50A" w14:textId="12E134AB" w:rsidR="00C43ABE" w:rsidRDefault="00775F9A" w:rsidP="00C43ABE">
    <w:pPr>
      <w:pStyle w:val="Kopfzeile"/>
      <w:jc w:val="center"/>
    </w:pPr>
    <w:r>
      <w:rPr>
        <w:noProof/>
      </w:rPr>
      <w:drawing>
        <wp:inline distT="0" distB="0" distL="0" distR="0" wp14:anchorId="04D80558" wp14:editId="61113051">
          <wp:extent cx="965200" cy="151686"/>
          <wp:effectExtent l="0" t="0" r="0" b="1270"/>
          <wp:docPr id="5493160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31605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15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0C70F" w14:textId="77777777" w:rsidR="007A1E9D" w:rsidRDefault="007A1E9D" w:rsidP="00C43ABE">
    <w:pPr>
      <w:pStyle w:val="Kopfzeile"/>
    </w:pPr>
  </w:p>
  <w:p w14:paraId="4E816FE7" w14:textId="77777777" w:rsidR="00C43ABE" w:rsidRDefault="00C43ABE" w:rsidP="00C43ABE">
    <w:pPr>
      <w:pStyle w:val="Kopfzeile"/>
      <w:rPr>
        <w:rFonts w:ascii="Arial Black" w:hAnsi="Arial Black" w:cs="Arial"/>
        <w:b/>
        <w:color w:val="A6A6A6" w:themeColor="background1" w:themeShade="A6"/>
      </w:rPr>
    </w:pPr>
    <w:r w:rsidRPr="00C04EE7">
      <w:rPr>
        <w:rFonts w:ascii="Arial Black" w:hAnsi="Arial Black" w:cs="Arial"/>
        <w:b/>
        <w:color w:val="A6A6A6" w:themeColor="background1" w:themeShade="A6"/>
      </w:rPr>
      <w:t>Pressemitteilung</w:t>
    </w:r>
  </w:p>
  <w:p w14:paraId="56AEC882" w14:textId="77777777" w:rsidR="00C43ABE" w:rsidRDefault="00C43ABE" w:rsidP="00C43ABE">
    <w:pPr>
      <w:pStyle w:val="Kopfzeile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48"/>
    <w:rsid w:val="00003D22"/>
    <w:rsid w:val="00006EA8"/>
    <w:rsid w:val="000257D4"/>
    <w:rsid w:val="0002651F"/>
    <w:rsid w:val="000278F6"/>
    <w:rsid w:val="00030080"/>
    <w:rsid w:val="00053966"/>
    <w:rsid w:val="000826E9"/>
    <w:rsid w:val="00086092"/>
    <w:rsid w:val="00093230"/>
    <w:rsid w:val="000A3BA4"/>
    <w:rsid w:val="000A6768"/>
    <w:rsid w:val="000C3414"/>
    <w:rsid w:val="000C4604"/>
    <w:rsid w:val="000F2F93"/>
    <w:rsid w:val="00102BE0"/>
    <w:rsid w:val="00106506"/>
    <w:rsid w:val="0015298F"/>
    <w:rsid w:val="00163B08"/>
    <w:rsid w:val="00163F27"/>
    <w:rsid w:val="00176494"/>
    <w:rsid w:val="00180898"/>
    <w:rsid w:val="001922FE"/>
    <w:rsid w:val="00194FE0"/>
    <w:rsid w:val="00195B6C"/>
    <w:rsid w:val="001B6E31"/>
    <w:rsid w:val="001D4339"/>
    <w:rsid w:val="00203ACC"/>
    <w:rsid w:val="0021339C"/>
    <w:rsid w:val="00262B16"/>
    <w:rsid w:val="00263E3A"/>
    <w:rsid w:val="002702E7"/>
    <w:rsid w:val="0027233F"/>
    <w:rsid w:val="00281AEA"/>
    <w:rsid w:val="002B282D"/>
    <w:rsid w:val="002B7A0F"/>
    <w:rsid w:val="002F4375"/>
    <w:rsid w:val="00304CBC"/>
    <w:rsid w:val="0030784E"/>
    <w:rsid w:val="003147C5"/>
    <w:rsid w:val="003311CC"/>
    <w:rsid w:val="003458A2"/>
    <w:rsid w:val="0038326D"/>
    <w:rsid w:val="00386832"/>
    <w:rsid w:val="00387071"/>
    <w:rsid w:val="00397EAB"/>
    <w:rsid w:val="003C08E1"/>
    <w:rsid w:val="003C6CD8"/>
    <w:rsid w:val="003C6FAD"/>
    <w:rsid w:val="003C7999"/>
    <w:rsid w:val="003F6776"/>
    <w:rsid w:val="00405F61"/>
    <w:rsid w:val="00410922"/>
    <w:rsid w:val="00414958"/>
    <w:rsid w:val="00415FC5"/>
    <w:rsid w:val="004428C4"/>
    <w:rsid w:val="00450E1B"/>
    <w:rsid w:val="00473F38"/>
    <w:rsid w:val="004B34EC"/>
    <w:rsid w:val="004C098F"/>
    <w:rsid w:val="004C559E"/>
    <w:rsid w:val="004F3BFD"/>
    <w:rsid w:val="005303F4"/>
    <w:rsid w:val="00533BD5"/>
    <w:rsid w:val="0054714F"/>
    <w:rsid w:val="00551148"/>
    <w:rsid w:val="005A13F1"/>
    <w:rsid w:val="005A601D"/>
    <w:rsid w:val="005C32B0"/>
    <w:rsid w:val="005E5AE1"/>
    <w:rsid w:val="005F6877"/>
    <w:rsid w:val="00603B54"/>
    <w:rsid w:val="00607B9C"/>
    <w:rsid w:val="00616634"/>
    <w:rsid w:val="00634B1F"/>
    <w:rsid w:val="00643BC3"/>
    <w:rsid w:val="00660607"/>
    <w:rsid w:val="006A5D9F"/>
    <w:rsid w:val="006D7B2F"/>
    <w:rsid w:val="006E28F8"/>
    <w:rsid w:val="006E563A"/>
    <w:rsid w:val="007312BF"/>
    <w:rsid w:val="00745C29"/>
    <w:rsid w:val="0074699E"/>
    <w:rsid w:val="00747D20"/>
    <w:rsid w:val="00763298"/>
    <w:rsid w:val="00767F7B"/>
    <w:rsid w:val="00775F9A"/>
    <w:rsid w:val="00785C9E"/>
    <w:rsid w:val="0079251D"/>
    <w:rsid w:val="007A1E9D"/>
    <w:rsid w:val="007A5DA0"/>
    <w:rsid w:val="007B5923"/>
    <w:rsid w:val="00841D48"/>
    <w:rsid w:val="008519A2"/>
    <w:rsid w:val="00860257"/>
    <w:rsid w:val="0087258E"/>
    <w:rsid w:val="008955DD"/>
    <w:rsid w:val="008B2646"/>
    <w:rsid w:val="008B7925"/>
    <w:rsid w:val="008C5A1B"/>
    <w:rsid w:val="008D3B07"/>
    <w:rsid w:val="008D46E4"/>
    <w:rsid w:val="008E39E4"/>
    <w:rsid w:val="008F1ADD"/>
    <w:rsid w:val="00901B00"/>
    <w:rsid w:val="00925648"/>
    <w:rsid w:val="00925A2C"/>
    <w:rsid w:val="00926333"/>
    <w:rsid w:val="0094715A"/>
    <w:rsid w:val="00951FC2"/>
    <w:rsid w:val="00983201"/>
    <w:rsid w:val="00983EA8"/>
    <w:rsid w:val="009D2E34"/>
    <w:rsid w:val="00A22A3E"/>
    <w:rsid w:val="00A25A8D"/>
    <w:rsid w:val="00A47B78"/>
    <w:rsid w:val="00A56B40"/>
    <w:rsid w:val="00A82243"/>
    <w:rsid w:val="00A8687E"/>
    <w:rsid w:val="00AA141D"/>
    <w:rsid w:val="00AB0891"/>
    <w:rsid w:val="00AB5B2C"/>
    <w:rsid w:val="00B00AFD"/>
    <w:rsid w:val="00B275F4"/>
    <w:rsid w:val="00B57050"/>
    <w:rsid w:val="00B74B43"/>
    <w:rsid w:val="00B86885"/>
    <w:rsid w:val="00B9774B"/>
    <w:rsid w:val="00BB62EC"/>
    <w:rsid w:val="00BC4D27"/>
    <w:rsid w:val="00BF7E69"/>
    <w:rsid w:val="00C31C8B"/>
    <w:rsid w:val="00C43ABE"/>
    <w:rsid w:val="00C51800"/>
    <w:rsid w:val="00C94BF0"/>
    <w:rsid w:val="00CB00EE"/>
    <w:rsid w:val="00CF0F04"/>
    <w:rsid w:val="00CF2CE6"/>
    <w:rsid w:val="00D00564"/>
    <w:rsid w:val="00D45DCA"/>
    <w:rsid w:val="00D47A40"/>
    <w:rsid w:val="00D5703E"/>
    <w:rsid w:val="00DB28C4"/>
    <w:rsid w:val="00DF234F"/>
    <w:rsid w:val="00E33364"/>
    <w:rsid w:val="00E565E5"/>
    <w:rsid w:val="00E628A9"/>
    <w:rsid w:val="00E6432D"/>
    <w:rsid w:val="00E73F2D"/>
    <w:rsid w:val="00E808AF"/>
    <w:rsid w:val="00EB19CB"/>
    <w:rsid w:val="00EB4743"/>
    <w:rsid w:val="00ED1E69"/>
    <w:rsid w:val="00F569E7"/>
    <w:rsid w:val="00F64F94"/>
    <w:rsid w:val="00F73862"/>
    <w:rsid w:val="00FB0649"/>
    <w:rsid w:val="00FB3A0E"/>
    <w:rsid w:val="00FC54DF"/>
    <w:rsid w:val="00FD0120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495"/>
  <w14:defaultImageDpi w14:val="32767"/>
  <w15:chartTrackingRefBased/>
  <w15:docId w15:val="{58E62993-E8F7-D344-B78F-362FBDB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841D4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KeinAbsatzformat">
    <w:name w:val="[Kein Absatzformat]"/>
    <w:rsid w:val="00841D4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C43A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3ABE"/>
  </w:style>
  <w:style w:type="paragraph" w:styleId="Fuzeile">
    <w:name w:val="footer"/>
    <w:basedOn w:val="Standard"/>
    <w:link w:val="FuzeileZchn"/>
    <w:uiPriority w:val="99"/>
    <w:unhideWhenUsed/>
    <w:rsid w:val="00C43A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3ABE"/>
  </w:style>
  <w:style w:type="character" w:styleId="Hyperlink">
    <w:name w:val="Hyperlink"/>
    <w:basedOn w:val="Absatz-Standardschriftart"/>
    <w:uiPriority w:val="99"/>
    <w:semiHidden/>
    <w:unhideWhenUsed/>
    <w:rsid w:val="008B2646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B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0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4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5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5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81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4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aesarstone.d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esarstone-emea.com/ic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fdef3-3d65-461c-bfaf-636b2dc99250" xsi:nil="true"/>
    <lcf76f155ced4ddcb4097134ff3c332f xmlns="896f9195-96d4-4527-bde2-a2dece1aa6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C78D6018F40468389AA1A1498E375" ma:contentTypeVersion="10" ma:contentTypeDescription="Ein neues Dokument erstellen." ma:contentTypeScope="" ma:versionID="97899858477e1317222d2f66aac5d8f5">
  <xsd:schema xmlns:xsd="http://www.w3.org/2001/XMLSchema" xmlns:xs="http://www.w3.org/2001/XMLSchema" xmlns:p="http://schemas.microsoft.com/office/2006/metadata/properties" xmlns:ns2="896f9195-96d4-4527-bde2-a2dece1aa634" xmlns:ns3="46efdef3-3d65-461c-bfaf-636b2dc99250" targetNamespace="http://schemas.microsoft.com/office/2006/metadata/properties" ma:root="true" ma:fieldsID="b6db66d9ab28055ca3e33626fb6daa6f" ns2:_="" ns3:_="">
    <xsd:import namespace="896f9195-96d4-4527-bde2-a2dece1aa634"/>
    <xsd:import namespace="46efdef3-3d65-461c-bfaf-636b2dc99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f9195-96d4-4527-bde2-a2dece1aa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def3-3d65-461c-bfaf-636b2dc992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16f3adc-4102-4697-ab8b-35f1fc6666c9}" ma:internalName="TaxCatchAll" ma:showField="CatchAllData" ma:web="46efdef3-3d65-461c-bfaf-636b2dc99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848F0-D277-401D-B0CA-2013C53F9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382DA-C251-4CA0-8118-FA5F4F712D20}">
  <ds:schemaRefs>
    <ds:schemaRef ds:uri="http://schemas.microsoft.com/office/2006/metadata/properties"/>
    <ds:schemaRef ds:uri="http://schemas.microsoft.com/office/infopath/2007/PartnerControls"/>
    <ds:schemaRef ds:uri="46efdef3-3d65-461c-bfaf-636b2dc99250"/>
    <ds:schemaRef ds:uri="896f9195-96d4-4527-bde2-a2dece1aa634"/>
  </ds:schemaRefs>
</ds:datastoreItem>
</file>

<file path=customXml/itemProps3.xml><?xml version="1.0" encoding="utf-8"?>
<ds:datastoreItem xmlns:ds="http://schemas.openxmlformats.org/officeDocument/2006/customXml" ds:itemID="{A4E59FCC-3188-4CAC-A109-FB099F8B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f9195-96d4-4527-bde2-a2dece1aa634"/>
    <ds:schemaRef ds:uri="46efdef3-3d65-461c-bfaf-636b2dc99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Anja Kaltenbach - Hansmann PR</cp:lastModifiedBy>
  <cp:revision>126</cp:revision>
  <dcterms:created xsi:type="dcterms:W3CDTF">2019-01-30T11:24:00Z</dcterms:created>
  <dcterms:modified xsi:type="dcterms:W3CDTF">2026-07-13T12:27:00Z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0x010100E49C78D6018F40468389AA1A1498E375</vt:lpwstr>
  </property>
  <property fmtid="{D5CDD505-2E9C-101B-9397-08002B2CF9AE}" pid="3" name="MediaServiceImageTags">
    <vt:lpwstr/>
  </property>
</Properties>
</file>